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E3449" w14:textId="35E67FDC" w:rsidR="002677AA" w:rsidRDefault="003A2F89" w:rsidP="002677AA">
      <w:pPr>
        <w:spacing w:after="240" w:line="276" w:lineRule="auto"/>
        <w:ind w:firstLine="284"/>
        <w:jc w:val="center"/>
        <w:rPr>
          <w:rFonts w:ascii="Neue Haas Grotesk Text Pro" w:eastAsia="Times New Roman" w:hAnsi="Neue Haas Grotesk Text Pro" w:cs="Times New Roman"/>
          <w:color w:val="02305D"/>
          <w:sz w:val="36"/>
          <w:szCs w:val="36"/>
        </w:rPr>
      </w:pPr>
      <w:r>
        <w:rPr>
          <w:rFonts w:ascii="Neue Haas Grotesk Text Pro" w:eastAsia="Times New Roman" w:hAnsi="Neue Haas Grotesk Text Pro" w:cs="Times New Roman"/>
          <w:color w:val="02305D"/>
          <w:sz w:val="36"/>
          <w:szCs w:val="36"/>
        </w:rPr>
        <w:t>Communiqué de presse</w:t>
      </w:r>
    </w:p>
    <w:p w14:paraId="332A0FAC" w14:textId="2F937CD6" w:rsidR="0012373F" w:rsidRDefault="0012373F" w:rsidP="0012373F">
      <w:pPr>
        <w:spacing w:after="240" w:line="276" w:lineRule="auto"/>
        <w:ind w:firstLine="284"/>
        <w:jc w:val="center"/>
        <w:rPr>
          <w:rFonts w:ascii="Neue Haas Grotesk Text Pro" w:eastAsia="Times New Roman" w:hAnsi="Neue Haas Grotesk Text Pro" w:cs="Times New Roman"/>
          <w:color w:val="02305D"/>
          <w:sz w:val="36"/>
          <w:szCs w:val="36"/>
        </w:rPr>
      </w:pPr>
      <w:r w:rsidRPr="0012373F">
        <w:rPr>
          <w:rFonts w:ascii="Neue Haas Grotesk Text Pro" w:eastAsia="Times New Roman" w:hAnsi="Neue Haas Grotesk Text Pro" w:cs="Times New Roman"/>
          <w:color w:val="02305D"/>
          <w:sz w:val="36"/>
          <w:szCs w:val="36"/>
        </w:rPr>
        <w:t>28 novembre 2024</w:t>
      </w:r>
    </w:p>
    <w:p w14:paraId="24990913" w14:textId="77777777" w:rsidR="00085068" w:rsidRPr="002677AA" w:rsidRDefault="00085068" w:rsidP="002677AA">
      <w:pPr>
        <w:spacing w:after="240" w:line="276" w:lineRule="auto"/>
        <w:ind w:firstLine="284"/>
        <w:jc w:val="center"/>
        <w:rPr>
          <w:rFonts w:ascii="Arial" w:eastAsia="Calibri" w:hAnsi="Arial" w:cs="Arial"/>
          <w:sz w:val="22"/>
          <w:szCs w:val="22"/>
        </w:rPr>
      </w:pPr>
    </w:p>
    <w:p w14:paraId="0664F5AD" w14:textId="77777777" w:rsidR="00B463F0" w:rsidRPr="00B463F0" w:rsidRDefault="00B463F0" w:rsidP="00B463F0">
      <w:pPr>
        <w:jc w:val="center"/>
        <w:rPr>
          <w:rFonts w:ascii="Arial" w:eastAsia="Times New Roman" w:hAnsi="Arial" w:cs="Arial"/>
          <w:i/>
          <w:iCs/>
          <w:color w:val="3CC8AF"/>
          <w:spacing w:val="15"/>
        </w:rPr>
      </w:pPr>
      <w:bookmarkStart w:id="0" w:name="_Hlk182384472"/>
      <w:r w:rsidRPr="00B463F0">
        <w:rPr>
          <w:rFonts w:ascii="Arial" w:eastAsia="Times New Roman" w:hAnsi="Arial" w:cs="Arial"/>
          <w:i/>
          <w:iCs/>
          <w:color w:val="3CC8AF"/>
          <w:spacing w:val="15"/>
        </w:rPr>
        <w:t>Lancement du MOOC de la finance durable</w:t>
      </w:r>
      <w:bookmarkEnd w:id="0"/>
    </w:p>
    <w:p w14:paraId="123C0484" w14:textId="77777777" w:rsidR="003A2F89" w:rsidRDefault="003A2F89" w:rsidP="003F2837">
      <w:pPr>
        <w:jc w:val="both"/>
        <w:rPr>
          <w:i/>
          <w:iCs/>
          <w:color w:val="00CC66"/>
          <w:sz w:val="28"/>
          <w:szCs w:val="28"/>
        </w:rPr>
      </w:pPr>
    </w:p>
    <w:p w14:paraId="0DABA563" w14:textId="77777777" w:rsidR="00665FF3" w:rsidRPr="00665FF3" w:rsidRDefault="00665FF3" w:rsidP="00665FF3">
      <w:pPr>
        <w:jc w:val="both"/>
        <w:rPr>
          <w:rFonts w:cs="Times"/>
          <w:b/>
          <w:bCs/>
        </w:rPr>
      </w:pPr>
      <w:r w:rsidRPr="00665FF3">
        <w:rPr>
          <w:rFonts w:cs="Times"/>
          <w:b/>
          <w:bCs/>
        </w:rPr>
        <w:t xml:space="preserve">La fondation Horizon &amp; Beyond, l’Institut de la Finance Durable et l’Institut Louis Bachelier se sont associés pour créer un MOOC 100 % gratuit en français et en anglais qui a pour vocation de couvrir l’ensemble des sujets majeurs concernant la finance durable grâce à un panel d’experts varié. </w:t>
      </w:r>
    </w:p>
    <w:p w14:paraId="0CF481A3" w14:textId="77777777" w:rsidR="00665FF3" w:rsidRPr="00665FF3" w:rsidRDefault="00665FF3" w:rsidP="00665FF3">
      <w:pPr>
        <w:jc w:val="both"/>
        <w:rPr>
          <w:rFonts w:cs="Times"/>
        </w:rPr>
      </w:pPr>
      <w:r w:rsidRPr="00665FF3">
        <w:rPr>
          <w:rFonts w:cs="Times"/>
        </w:rPr>
        <w:t xml:space="preserve">Face à la professionnalisation des métiers liés aux enjeux de la finance durable et aux besoins de formation grandissants, les trois entités à l’origine de ce MOOC se sont </w:t>
      </w:r>
      <w:proofErr w:type="gramStart"/>
      <w:r w:rsidRPr="00665FF3">
        <w:rPr>
          <w:rFonts w:cs="Times"/>
        </w:rPr>
        <w:t>appuyés</w:t>
      </w:r>
      <w:proofErr w:type="gramEnd"/>
      <w:r w:rsidRPr="00665FF3">
        <w:rPr>
          <w:rFonts w:cs="Times"/>
        </w:rPr>
        <w:t xml:space="preserve"> sur le référentiel de connaissances développé dans le cadre des partenariats académiques et sur la riche expertise présente en France pour proposer un cours accessible à tous, étudiants comme professionnels. Il vise à fournir une compréhension globale des enjeux actuels liés à la finance durable en abordant notamment les thèmes suivants : financement de la transition écologique, principe de double matérialité, réglementations françaises et européennes, produits financiers responsables… </w:t>
      </w:r>
    </w:p>
    <w:p w14:paraId="1B1E064F" w14:textId="77777777" w:rsidR="00665FF3" w:rsidRPr="00665FF3" w:rsidRDefault="00665FF3" w:rsidP="00665FF3">
      <w:pPr>
        <w:jc w:val="both"/>
        <w:rPr>
          <w:rFonts w:cs="Times"/>
        </w:rPr>
      </w:pPr>
      <w:r w:rsidRPr="00665FF3">
        <w:rPr>
          <w:rFonts w:cs="Times"/>
        </w:rPr>
        <w:t xml:space="preserve">Ce MOOC est une première réponse aux recommandations dans le cadre du rapport de l’IFD « Gouvernance de la transition climat dans les entreprises : 10 propositions de la Place de Paris » sur la nécessité de développer une formation climat globale. </w:t>
      </w:r>
    </w:p>
    <w:p w14:paraId="69E4D219" w14:textId="77777777" w:rsidR="00665FF3" w:rsidRPr="00665FF3" w:rsidRDefault="00665FF3" w:rsidP="00665FF3">
      <w:pPr>
        <w:jc w:val="both"/>
        <w:rPr>
          <w:rFonts w:cs="Times"/>
        </w:rPr>
      </w:pPr>
      <w:r w:rsidRPr="00665FF3">
        <w:rPr>
          <w:rFonts w:cs="Times"/>
        </w:rPr>
        <w:t xml:space="preserve">Les deux premiers chapitres sont déjà en ligne et les suivants le seront courant décembre. </w:t>
      </w:r>
    </w:p>
    <w:p w14:paraId="0A5CFB47" w14:textId="77777777" w:rsidR="00665FF3" w:rsidRPr="00665FF3" w:rsidRDefault="00665FF3" w:rsidP="00665FF3">
      <w:pPr>
        <w:jc w:val="both"/>
        <w:rPr>
          <w:rFonts w:cs="Times"/>
          <w:b/>
          <w:bCs/>
        </w:rPr>
      </w:pPr>
      <w:r w:rsidRPr="00665FF3">
        <w:rPr>
          <w:rFonts w:cs="Times"/>
          <w:b/>
          <w:bCs/>
        </w:rPr>
        <w:t>Introduction par Bertrand Badré, associé gérant et fondateur de Blue Like an Orange Sustainable Capital</w:t>
      </w:r>
    </w:p>
    <w:p w14:paraId="2C207F60" w14:textId="77777777" w:rsidR="00665FF3" w:rsidRPr="00665FF3" w:rsidRDefault="00665FF3" w:rsidP="00665FF3">
      <w:pPr>
        <w:jc w:val="both"/>
        <w:rPr>
          <w:rFonts w:cs="Times"/>
          <w:b/>
          <w:bCs/>
        </w:rPr>
      </w:pPr>
      <w:r w:rsidRPr="00665FF3">
        <w:rPr>
          <w:rFonts w:cs="Times"/>
          <w:b/>
          <w:bCs/>
        </w:rPr>
        <w:t>Chapitre 1 : La finance durable et les principales notions</w:t>
      </w:r>
    </w:p>
    <w:p w14:paraId="75C362A2" w14:textId="77777777" w:rsidR="00665FF3" w:rsidRPr="00665FF3" w:rsidRDefault="00665FF3" w:rsidP="00665FF3">
      <w:pPr>
        <w:numPr>
          <w:ilvl w:val="0"/>
          <w:numId w:val="9"/>
        </w:numPr>
        <w:jc w:val="both"/>
        <w:rPr>
          <w:rFonts w:cs="Times"/>
        </w:rPr>
      </w:pPr>
      <w:r w:rsidRPr="00665FF3">
        <w:rPr>
          <w:rFonts w:cs="Times"/>
        </w:rPr>
        <w:t>Thibaud Barreau, Responsable des données ESG à l’Institut Louis Bachelier</w:t>
      </w:r>
    </w:p>
    <w:p w14:paraId="63ABDC1B" w14:textId="77777777" w:rsidR="00665FF3" w:rsidRPr="00665FF3" w:rsidRDefault="00665FF3" w:rsidP="00665FF3">
      <w:pPr>
        <w:numPr>
          <w:ilvl w:val="0"/>
          <w:numId w:val="9"/>
        </w:numPr>
        <w:jc w:val="both"/>
        <w:rPr>
          <w:rFonts w:cs="Times"/>
        </w:rPr>
      </w:pPr>
      <w:r w:rsidRPr="00665FF3">
        <w:rPr>
          <w:rFonts w:cs="Times"/>
        </w:rPr>
        <w:t>Olivier David Zerbib, Professeur Assistant de Finance Durable à CREST, ENSAE, et l’Institut Polytechnique de Paris</w:t>
      </w:r>
    </w:p>
    <w:p w14:paraId="5327F05E" w14:textId="77777777" w:rsidR="00665FF3" w:rsidRPr="00665FF3" w:rsidRDefault="00665FF3" w:rsidP="00665FF3">
      <w:pPr>
        <w:numPr>
          <w:ilvl w:val="0"/>
          <w:numId w:val="9"/>
        </w:numPr>
        <w:jc w:val="both"/>
        <w:rPr>
          <w:rFonts w:cs="Times"/>
        </w:rPr>
      </w:pPr>
      <w:r w:rsidRPr="00665FF3">
        <w:rPr>
          <w:rFonts w:cs="Times"/>
        </w:rPr>
        <w:t>Charlotte Gardes-Landolfini, Finance climatique et politique au FMI | Doctorante en économie financière et environnementale</w:t>
      </w:r>
    </w:p>
    <w:p w14:paraId="3E3D29F4" w14:textId="77777777" w:rsidR="00665FF3" w:rsidRPr="00665FF3" w:rsidRDefault="00665FF3" w:rsidP="00665FF3">
      <w:pPr>
        <w:jc w:val="both"/>
        <w:rPr>
          <w:rFonts w:cs="Times"/>
        </w:rPr>
      </w:pPr>
    </w:p>
    <w:p w14:paraId="4B7F4D62" w14:textId="77777777" w:rsidR="00665FF3" w:rsidRPr="00665FF3" w:rsidRDefault="00665FF3" w:rsidP="00665FF3">
      <w:pPr>
        <w:numPr>
          <w:ilvl w:val="0"/>
          <w:numId w:val="9"/>
        </w:numPr>
        <w:jc w:val="both"/>
        <w:rPr>
          <w:rFonts w:cs="Times"/>
          <w:lang w:val="en-US"/>
        </w:rPr>
      </w:pPr>
      <w:r w:rsidRPr="00665FF3">
        <w:rPr>
          <w:rFonts w:cs="Times"/>
          <w:lang w:val="en-US"/>
        </w:rPr>
        <w:lastRenderedPageBreak/>
        <w:t>Geraldine Gouges, Head of Responsible Investment chez R&amp;Co</w:t>
      </w:r>
    </w:p>
    <w:p w14:paraId="6DC876F9" w14:textId="77777777" w:rsidR="00665FF3" w:rsidRPr="00665FF3" w:rsidRDefault="00665FF3" w:rsidP="00665FF3">
      <w:pPr>
        <w:numPr>
          <w:ilvl w:val="0"/>
          <w:numId w:val="9"/>
        </w:numPr>
        <w:jc w:val="both"/>
        <w:rPr>
          <w:rFonts w:cs="Times"/>
        </w:rPr>
      </w:pPr>
      <w:r w:rsidRPr="00665FF3">
        <w:rPr>
          <w:rFonts w:cs="Times"/>
        </w:rPr>
        <w:t>Laurent Lascols, Associé-gérant d’ARISTOTE</w:t>
      </w:r>
    </w:p>
    <w:p w14:paraId="3E892E83" w14:textId="77777777" w:rsidR="00665FF3" w:rsidRPr="00665FF3" w:rsidRDefault="00665FF3" w:rsidP="00665FF3">
      <w:pPr>
        <w:numPr>
          <w:ilvl w:val="0"/>
          <w:numId w:val="9"/>
        </w:numPr>
        <w:jc w:val="both"/>
        <w:rPr>
          <w:rFonts w:cs="Times"/>
        </w:rPr>
      </w:pPr>
      <w:r w:rsidRPr="00665FF3">
        <w:rPr>
          <w:rFonts w:cs="Times"/>
        </w:rPr>
        <w:t>Luis Reyes, Professeur d’Economie et Finance à Kedge Business School, affilié au Laboratoire d'Analyse des Sociétés Transformations Adaptations de l’Université de Rouen</w:t>
      </w:r>
    </w:p>
    <w:p w14:paraId="2FCA1B67" w14:textId="77777777" w:rsidR="00665FF3" w:rsidRPr="00665FF3" w:rsidRDefault="00665FF3" w:rsidP="00665FF3">
      <w:pPr>
        <w:jc w:val="both"/>
        <w:rPr>
          <w:rFonts w:cs="Times"/>
          <w:b/>
          <w:bCs/>
        </w:rPr>
      </w:pPr>
      <w:r w:rsidRPr="00665FF3">
        <w:rPr>
          <w:rFonts w:cs="Times"/>
          <w:b/>
          <w:bCs/>
        </w:rPr>
        <w:t>Chapitre 2 : Le cadre réglementaire français et européen</w:t>
      </w:r>
    </w:p>
    <w:p w14:paraId="778A00A7" w14:textId="77777777" w:rsidR="00665FF3" w:rsidRPr="00665FF3" w:rsidRDefault="00665FF3" w:rsidP="00665FF3">
      <w:pPr>
        <w:numPr>
          <w:ilvl w:val="0"/>
          <w:numId w:val="9"/>
        </w:numPr>
        <w:jc w:val="both"/>
        <w:rPr>
          <w:rFonts w:cs="Times"/>
        </w:rPr>
      </w:pPr>
      <w:r w:rsidRPr="00665FF3">
        <w:rPr>
          <w:rFonts w:cs="Times"/>
        </w:rPr>
        <w:t>Elisa Famery, Adjointe au chef du bureau finance durable, au sein du service de financement de l’économie, Direction générale du Trésor</w:t>
      </w:r>
    </w:p>
    <w:p w14:paraId="0447F664" w14:textId="77777777" w:rsidR="00665FF3" w:rsidRPr="00665FF3" w:rsidRDefault="00665FF3" w:rsidP="00665FF3">
      <w:pPr>
        <w:numPr>
          <w:ilvl w:val="0"/>
          <w:numId w:val="9"/>
        </w:numPr>
        <w:jc w:val="both"/>
        <w:rPr>
          <w:rFonts w:cs="Times"/>
        </w:rPr>
      </w:pPr>
      <w:r w:rsidRPr="00665FF3">
        <w:rPr>
          <w:rFonts w:cs="Times"/>
        </w:rPr>
        <w:t>Iban Olaondo, Adjoint au chef de bureau finance durable, Direction générale du Trésor</w:t>
      </w:r>
    </w:p>
    <w:p w14:paraId="57C40736" w14:textId="77777777" w:rsidR="00665FF3" w:rsidRPr="00665FF3" w:rsidRDefault="00665FF3" w:rsidP="00665FF3">
      <w:pPr>
        <w:numPr>
          <w:ilvl w:val="0"/>
          <w:numId w:val="9"/>
        </w:numPr>
        <w:jc w:val="both"/>
        <w:rPr>
          <w:rFonts w:cs="Times"/>
        </w:rPr>
      </w:pPr>
      <w:r w:rsidRPr="00665FF3">
        <w:rPr>
          <w:rFonts w:cs="Times"/>
        </w:rPr>
        <w:t>Cristina Tebar Less, Avocate et Présidente du Conseil de Transition Environnementale et Sociale de l'Université de Bordeaux et Présidente du Conseil de l'ONG Women for Sea.</w:t>
      </w:r>
    </w:p>
    <w:p w14:paraId="165574E4" w14:textId="77777777" w:rsidR="00665FF3" w:rsidRPr="00665FF3" w:rsidRDefault="00665FF3" w:rsidP="00665FF3">
      <w:pPr>
        <w:jc w:val="both"/>
        <w:rPr>
          <w:rFonts w:cs="Times"/>
          <w:b/>
          <w:bCs/>
        </w:rPr>
      </w:pPr>
      <w:r w:rsidRPr="00665FF3">
        <w:rPr>
          <w:rFonts w:cs="Times"/>
          <w:b/>
          <w:bCs/>
        </w:rPr>
        <w:t>Chapitre 3 : Les entreprises et les acteurs non financiers : les enjeux environnementaux, sociaux et de gouvernance</w:t>
      </w:r>
    </w:p>
    <w:p w14:paraId="6772133C" w14:textId="77777777" w:rsidR="00665FF3" w:rsidRPr="00665FF3" w:rsidRDefault="00665FF3" w:rsidP="00665FF3">
      <w:pPr>
        <w:jc w:val="both"/>
        <w:rPr>
          <w:rFonts w:cs="Times"/>
          <w:b/>
          <w:bCs/>
        </w:rPr>
      </w:pPr>
      <w:r w:rsidRPr="00665FF3">
        <w:rPr>
          <w:rFonts w:cs="Times"/>
          <w:b/>
          <w:bCs/>
        </w:rPr>
        <w:t>Chapitre 4 : Les approches extra-financières dans le domaine de la gestion d'actifs, dont notation et données ESG</w:t>
      </w:r>
    </w:p>
    <w:p w14:paraId="1E58DEC8" w14:textId="77777777" w:rsidR="00665FF3" w:rsidRPr="00665FF3" w:rsidRDefault="00665FF3" w:rsidP="00665FF3">
      <w:pPr>
        <w:jc w:val="both"/>
        <w:rPr>
          <w:rFonts w:cs="Times"/>
          <w:b/>
          <w:bCs/>
        </w:rPr>
      </w:pPr>
      <w:r w:rsidRPr="00665FF3">
        <w:rPr>
          <w:rFonts w:cs="Times"/>
          <w:b/>
          <w:bCs/>
        </w:rPr>
        <w:t>Chapitre 5 : La commercialisation des produits financiers de la finance durable</w:t>
      </w:r>
    </w:p>
    <w:p w14:paraId="52676D68" w14:textId="77777777" w:rsidR="00665FF3" w:rsidRPr="00665FF3" w:rsidRDefault="00665FF3" w:rsidP="00665FF3">
      <w:pPr>
        <w:jc w:val="both"/>
        <w:rPr>
          <w:rFonts w:cs="Times"/>
          <w:b/>
          <w:bCs/>
        </w:rPr>
      </w:pPr>
      <w:r w:rsidRPr="00665FF3">
        <w:rPr>
          <w:rFonts w:cs="Times"/>
          <w:b/>
          <w:bCs/>
        </w:rPr>
        <w:t>Conclusion par Yves Perrier, Président de l’Institut de la Finance Durable, Président du Conseil d’administration du groupe Edmond de Rothschild</w:t>
      </w:r>
    </w:p>
    <w:p w14:paraId="64DD04F2" w14:textId="77777777" w:rsidR="00665FF3" w:rsidRPr="00665FF3" w:rsidRDefault="00665FF3" w:rsidP="00665FF3">
      <w:pPr>
        <w:jc w:val="both"/>
        <w:rPr>
          <w:rFonts w:cs="Times"/>
        </w:rPr>
      </w:pPr>
      <w:r w:rsidRPr="00665FF3">
        <w:rPr>
          <w:rFonts w:cs="Times"/>
          <w:i/>
          <w:iCs/>
        </w:rPr>
        <w:t>« Chez Horizon &amp; Beyond, nous nous investissons dans la sensibilisation, l’éducation et le soutien à la transition écologique. Ce MOOC incarne pleinement nos engagements : permettre à chacun d’acquérir les connaissances nécessaires pour accompagner la transformation durable de la finance. »</w:t>
      </w:r>
      <w:r w:rsidRPr="00665FF3">
        <w:rPr>
          <w:rFonts w:cs="Times"/>
        </w:rPr>
        <w:t xml:space="preserve"> Sylvain Thieullent, Fondateur &amp; CEO – Horizon &amp; Beyond</w:t>
      </w:r>
    </w:p>
    <w:p w14:paraId="0E13B3C6" w14:textId="77777777" w:rsidR="00665FF3" w:rsidRPr="00665FF3" w:rsidRDefault="00665FF3" w:rsidP="00665FF3">
      <w:pPr>
        <w:jc w:val="both"/>
        <w:rPr>
          <w:rFonts w:cs="Times"/>
        </w:rPr>
      </w:pPr>
      <w:r w:rsidRPr="00665FF3">
        <w:rPr>
          <w:rFonts w:cs="Times"/>
          <w:i/>
          <w:iCs/>
        </w:rPr>
        <w:t xml:space="preserve">« Ce MOOC s’inscrit dans la trajectoire de la dynamique que nous avons engagé avec nos travaux sur la gouvernance de la transition dans les entreprises. Il offre une contribution robuste pour la diffusion accélérée des compétences en matière de finance durable dans les entreprises mais également chez les étudiants. » </w:t>
      </w:r>
      <w:r w:rsidRPr="00665FF3">
        <w:rPr>
          <w:rFonts w:cs="Times"/>
        </w:rPr>
        <w:t>Cécile Goubet, Directrice générale, Institut de la Finance Durable</w:t>
      </w:r>
    </w:p>
    <w:p w14:paraId="24E47013" w14:textId="77777777" w:rsidR="00665FF3" w:rsidRPr="00665FF3" w:rsidRDefault="00665FF3" w:rsidP="00665FF3">
      <w:pPr>
        <w:jc w:val="both"/>
        <w:rPr>
          <w:rFonts w:cs="Times"/>
        </w:rPr>
      </w:pPr>
      <w:r w:rsidRPr="00665FF3">
        <w:rPr>
          <w:rFonts w:cs="Times"/>
          <w:i/>
          <w:iCs/>
        </w:rPr>
        <w:t xml:space="preserve">« L’ILB, à travers sa fondation PARC, a vocation à stimuler et soutenir la recherche académique et scientifique sur les enjeux de finance durable, et contribuer au développement d’outils et de modèles robustes et innovants et à diffuser les </w:t>
      </w:r>
      <w:r w:rsidRPr="00665FF3">
        <w:rPr>
          <w:rFonts w:cs="Times"/>
          <w:i/>
          <w:iCs/>
        </w:rPr>
        <w:lastRenderedPageBreak/>
        <w:t xml:space="preserve">connaissances nouvelles pour renforcer la transformation durable de la finance. C’est dans cette dynamique que s’inscrit les programmes MOOC de l’ILB. » </w:t>
      </w:r>
      <w:r w:rsidRPr="00665FF3">
        <w:rPr>
          <w:rFonts w:cs="Times"/>
        </w:rPr>
        <w:t>Stéphane Voisin, Coordinateur PARC - Institut Louis Bachelier</w:t>
      </w:r>
    </w:p>
    <w:p w14:paraId="6AAC44C5" w14:textId="77777777" w:rsidR="00665FF3" w:rsidRPr="00665FF3" w:rsidRDefault="00665FF3" w:rsidP="00665FF3">
      <w:pPr>
        <w:jc w:val="both"/>
        <w:rPr>
          <w:rFonts w:cs="Times"/>
        </w:rPr>
      </w:pPr>
      <w:r w:rsidRPr="00665FF3">
        <w:rPr>
          <w:rFonts w:cs="Times"/>
        </w:rPr>
        <w:t xml:space="preserve">Découvrez les deux premiers chapitres du MOOC : </w:t>
      </w:r>
      <w:hyperlink r:id="rId10" w:history="1">
        <w:r w:rsidRPr="00665FF3">
          <w:rPr>
            <w:rStyle w:val="Lienhypertexte"/>
            <w:rFonts w:cs="Times"/>
          </w:rPr>
          <w:t>https://www.institutlouisbachelier.org/mooc/mooc-finance-durable/</w:t>
        </w:r>
      </w:hyperlink>
    </w:p>
    <w:p w14:paraId="64D779C7" w14:textId="77777777" w:rsidR="003A2F89" w:rsidRDefault="003A2F89" w:rsidP="00CD5078">
      <w:pPr>
        <w:tabs>
          <w:tab w:val="num" w:pos="720"/>
        </w:tabs>
        <w:spacing w:line="259" w:lineRule="auto"/>
        <w:rPr>
          <w:rFonts w:cs="Times"/>
        </w:rPr>
      </w:pPr>
    </w:p>
    <w:p w14:paraId="7DE2922C" w14:textId="280AF3B7" w:rsidR="003A2F89" w:rsidRPr="00085068" w:rsidRDefault="003A2F89" w:rsidP="00CD5078">
      <w:pPr>
        <w:tabs>
          <w:tab w:val="num" w:pos="720"/>
        </w:tabs>
        <w:spacing w:line="259" w:lineRule="auto"/>
        <w:rPr>
          <w:rFonts w:cs="Times"/>
          <w:b/>
          <w:bCs/>
          <w:u w:val="single"/>
        </w:rPr>
      </w:pPr>
      <w:r w:rsidRPr="00085068">
        <w:rPr>
          <w:rFonts w:cs="Times"/>
          <w:b/>
          <w:bCs/>
          <w:u w:val="single"/>
        </w:rPr>
        <w:t xml:space="preserve">Contact presse : </w:t>
      </w:r>
    </w:p>
    <w:p w14:paraId="11035704" w14:textId="2B34086A" w:rsidR="003A2F89" w:rsidRPr="003A2F89" w:rsidRDefault="003A2F89" w:rsidP="00CD5078">
      <w:pPr>
        <w:tabs>
          <w:tab w:val="num" w:pos="720"/>
        </w:tabs>
        <w:spacing w:line="259" w:lineRule="auto"/>
        <w:rPr>
          <w:lang w:val="de-DE"/>
        </w:rPr>
      </w:pPr>
      <w:r w:rsidRPr="003A2F89">
        <w:rPr>
          <w:rFonts w:cs="Times"/>
          <w:lang w:val="de-DE"/>
        </w:rPr>
        <w:t xml:space="preserve">Justine Dagorn – </w:t>
      </w:r>
      <w:hyperlink r:id="rId11" w:history="1">
        <w:r w:rsidRPr="00211A22">
          <w:rPr>
            <w:rStyle w:val="Lienhypertexte"/>
            <w:rFonts w:cs="Times"/>
            <w:lang w:val="de-DE"/>
          </w:rPr>
          <w:t>justine.dagorn@paris-europlace.com</w:t>
        </w:r>
      </w:hyperlink>
      <w:r>
        <w:rPr>
          <w:rFonts w:cs="Times"/>
          <w:lang w:val="de-DE"/>
        </w:rPr>
        <w:t xml:space="preserve"> - </w:t>
      </w:r>
      <w:r w:rsidR="00085068">
        <w:rPr>
          <w:rFonts w:cs="Times"/>
          <w:lang w:val="de-DE"/>
        </w:rPr>
        <w:t>0</w:t>
      </w:r>
      <w:r w:rsidR="00085068" w:rsidRPr="00085068">
        <w:rPr>
          <w:rFonts w:cs="Times"/>
          <w:lang w:val="de-DE"/>
        </w:rPr>
        <w:t>1 70 98 06 46</w:t>
      </w:r>
    </w:p>
    <w:p w14:paraId="4C1F0285" w14:textId="2E844D40" w:rsidR="00025D3C" w:rsidRPr="003A2F89" w:rsidRDefault="003C046A" w:rsidP="00513BDB">
      <w:pPr>
        <w:spacing w:line="276" w:lineRule="auto"/>
        <w:jc w:val="both"/>
        <w:rPr>
          <w:rFonts w:eastAsia="Calibri" w:cs="Times New Roman"/>
          <w:lang w:val="de-DE"/>
        </w:rPr>
      </w:pPr>
      <w:r w:rsidRPr="003A2F89">
        <w:rPr>
          <w:rFonts w:cs="Times"/>
          <w:lang w:val="de-DE"/>
        </w:rPr>
        <w:t xml:space="preserve"> </w:t>
      </w:r>
    </w:p>
    <w:sectPr w:rsidR="00025D3C" w:rsidRPr="003A2F89" w:rsidSect="008054B7">
      <w:headerReference w:type="default" r:id="rId12"/>
      <w:pgSz w:w="11906" w:h="16838"/>
      <w:pgMar w:top="1417" w:right="1417" w:bottom="1417" w:left="1417"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9E11C" w14:textId="77777777" w:rsidR="00CF789F" w:rsidRDefault="00CF789F" w:rsidP="003C6E42">
      <w:pPr>
        <w:spacing w:after="0" w:line="240" w:lineRule="auto"/>
      </w:pPr>
      <w:r>
        <w:separator/>
      </w:r>
    </w:p>
  </w:endnote>
  <w:endnote w:type="continuationSeparator" w:id="0">
    <w:p w14:paraId="309D5C71" w14:textId="77777777" w:rsidR="00CF789F" w:rsidRDefault="00CF789F" w:rsidP="003C6E42">
      <w:pPr>
        <w:spacing w:after="0" w:line="240" w:lineRule="auto"/>
      </w:pPr>
      <w:r>
        <w:continuationSeparator/>
      </w:r>
    </w:p>
  </w:endnote>
  <w:endnote w:type="continuationNotice" w:id="1">
    <w:p w14:paraId="5CB9C58B" w14:textId="77777777" w:rsidR="00CF789F" w:rsidRDefault="00CF78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2A225" w14:textId="77777777" w:rsidR="00CF789F" w:rsidRDefault="00CF789F" w:rsidP="003C6E42">
      <w:pPr>
        <w:spacing w:after="0" w:line="240" w:lineRule="auto"/>
      </w:pPr>
      <w:r>
        <w:separator/>
      </w:r>
    </w:p>
  </w:footnote>
  <w:footnote w:type="continuationSeparator" w:id="0">
    <w:p w14:paraId="76C72BD5" w14:textId="77777777" w:rsidR="00CF789F" w:rsidRDefault="00CF789F" w:rsidP="003C6E42">
      <w:pPr>
        <w:spacing w:after="0" w:line="240" w:lineRule="auto"/>
      </w:pPr>
      <w:r>
        <w:continuationSeparator/>
      </w:r>
    </w:p>
  </w:footnote>
  <w:footnote w:type="continuationNotice" w:id="1">
    <w:p w14:paraId="03D8B186" w14:textId="77777777" w:rsidR="00CF789F" w:rsidRDefault="00CF78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5F035" w14:textId="0A408DA0" w:rsidR="005723BA" w:rsidRDefault="00BD0D92">
    <w:pPr>
      <w:pStyle w:val="En-tte"/>
    </w:pPr>
    <w:r>
      <w:rPr>
        <w:noProof/>
      </w:rPr>
      <w:drawing>
        <wp:anchor distT="0" distB="0" distL="114300" distR="114300" simplePos="0" relativeHeight="251659265" behindDoc="1" locked="0" layoutInCell="1" allowOverlap="1" wp14:anchorId="5EAD0353" wp14:editId="22B1F8B5">
          <wp:simplePos x="0" y="0"/>
          <wp:positionH relativeFrom="column">
            <wp:posOffset>2502176</wp:posOffset>
          </wp:positionH>
          <wp:positionV relativeFrom="paragraph">
            <wp:posOffset>27609</wp:posOffset>
          </wp:positionV>
          <wp:extent cx="1383527" cy="529254"/>
          <wp:effectExtent l="0" t="0" r="7620" b="4445"/>
          <wp:wrapNone/>
          <wp:docPr id="20738033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527" cy="529254"/>
                  </a:xfrm>
                  <a:prstGeom prst="rect">
                    <a:avLst/>
                  </a:prstGeom>
                  <a:noFill/>
                </pic:spPr>
              </pic:pic>
            </a:graphicData>
          </a:graphic>
          <wp14:sizeRelH relativeFrom="margin">
            <wp14:pctWidth>0</wp14:pctWidth>
          </wp14:sizeRelH>
          <wp14:sizeRelV relativeFrom="margin">
            <wp14:pctHeight>0</wp14:pctHeight>
          </wp14:sizeRelV>
        </wp:anchor>
      </w:drawing>
    </w:r>
    <w:r w:rsidR="00FD48F3">
      <w:rPr>
        <w:noProof/>
      </w:rPr>
      <w:drawing>
        <wp:anchor distT="0" distB="0" distL="114300" distR="114300" simplePos="0" relativeHeight="251658241" behindDoc="0" locked="0" layoutInCell="1" allowOverlap="1" wp14:anchorId="280179E8" wp14:editId="6F7DF10C">
          <wp:simplePos x="0" y="0"/>
          <wp:positionH relativeFrom="column">
            <wp:posOffset>936570</wp:posOffset>
          </wp:positionH>
          <wp:positionV relativeFrom="paragraph">
            <wp:posOffset>-145084</wp:posOffset>
          </wp:positionV>
          <wp:extent cx="1447137" cy="804438"/>
          <wp:effectExtent l="0" t="0" r="1270" b="0"/>
          <wp:wrapNone/>
          <wp:docPr id="1933787370" name="Image 1"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787370" name="Image 1" descr="Une image contenant Police, texte, logo, Graphiqu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137" cy="804438"/>
                  </a:xfrm>
                  <a:prstGeom prst="rect">
                    <a:avLst/>
                  </a:prstGeom>
                  <a:noFill/>
                </pic:spPr>
              </pic:pic>
            </a:graphicData>
          </a:graphic>
          <wp14:sizeRelH relativeFrom="margin">
            <wp14:pctWidth>0</wp14:pctWidth>
          </wp14:sizeRelH>
          <wp14:sizeRelV relativeFrom="margin">
            <wp14:pctHeight>0</wp14:pctHeight>
          </wp14:sizeRelV>
        </wp:anchor>
      </w:drawing>
    </w:r>
    <w:r w:rsidR="00FD48F3">
      <w:rPr>
        <w:noProof/>
      </w:rPr>
      <w:drawing>
        <wp:anchor distT="0" distB="0" distL="114300" distR="114300" simplePos="0" relativeHeight="251658240" behindDoc="0" locked="0" layoutInCell="1" allowOverlap="1" wp14:anchorId="3DA5FAA8" wp14:editId="4FE330CF">
          <wp:simplePos x="0" y="0"/>
          <wp:positionH relativeFrom="page">
            <wp:posOffset>438012</wp:posOffset>
          </wp:positionH>
          <wp:positionV relativeFrom="page">
            <wp:posOffset>312834</wp:posOffset>
          </wp:positionV>
          <wp:extent cx="1149350" cy="852805"/>
          <wp:effectExtent l="0" t="0" r="0" b="4445"/>
          <wp:wrapTopAndBottom/>
          <wp:docPr id="379588980" name="Image 37958898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88980" name="Image 1" descr="Une image contenant text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9350" cy="852805"/>
                  </a:xfrm>
                  <a:prstGeom prst="rect">
                    <a:avLst/>
                  </a:prstGeom>
                  <a:noFill/>
                  <a:ln>
                    <a:noFill/>
                  </a:ln>
                </pic:spPr>
              </pic:pic>
            </a:graphicData>
          </a:graphic>
        </wp:anchor>
      </w:drawing>
    </w:r>
    <w:r w:rsidR="00FD48F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88FD"/>
    <w:multiLevelType w:val="hybridMultilevel"/>
    <w:tmpl w:val="8C82C4E4"/>
    <w:lvl w:ilvl="0" w:tplc="EECA72F4">
      <w:start w:val="1"/>
      <w:numFmt w:val="bullet"/>
      <w:lvlText w:val="-"/>
      <w:lvlJc w:val="left"/>
      <w:pPr>
        <w:ind w:left="720" w:hanging="360"/>
      </w:pPr>
      <w:rPr>
        <w:rFonts w:ascii="Aptos" w:hAnsi="Aptos" w:hint="default"/>
      </w:rPr>
    </w:lvl>
    <w:lvl w:ilvl="1" w:tplc="6E484F38">
      <w:start w:val="1"/>
      <w:numFmt w:val="bullet"/>
      <w:lvlText w:val="o"/>
      <w:lvlJc w:val="left"/>
      <w:pPr>
        <w:ind w:left="1440" w:hanging="360"/>
      </w:pPr>
      <w:rPr>
        <w:rFonts w:ascii="Courier New" w:hAnsi="Courier New" w:hint="default"/>
      </w:rPr>
    </w:lvl>
    <w:lvl w:ilvl="2" w:tplc="960E0290">
      <w:start w:val="1"/>
      <w:numFmt w:val="bullet"/>
      <w:lvlText w:val=""/>
      <w:lvlJc w:val="left"/>
      <w:pPr>
        <w:ind w:left="2160" w:hanging="360"/>
      </w:pPr>
      <w:rPr>
        <w:rFonts w:ascii="Wingdings" w:hAnsi="Wingdings" w:hint="default"/>
      </w:rPr>
    </w:lvl>
    <w:lvl w:ilvl="3" w:tplc="BED6CE3A">
      <w:start w:val="1"/>
      <w:numFmt w:val="bullet"/>
      <w:lvlText w:val=""/>
      <w:lvlJc w:val="left"/>
      <w:pPr>
        <w:ind w:left="2880" w:hanging="360"/>
      </w:pPr>
      <w:rPr>
        <w:rFonts w:ascii="Symbol" w:hAnsi="Symbol" w:hint="default"/>
      </w:rPr>
    </w:lvl>
    <w:lvl w:ilvl="4" w:tplc="1BACE868">
      <w:start w:val="1"/>
      <w:numFmt w:val="bullet"/>
      <w:lvlText w:val="o"/>
      <w:lvlJc w:val="left"/>
      <w:pPr>
        <w:ind w:left="3600" w:hanging="360"/>
      </w:pPr>
      <w:rPr>
        <w:rFonts w:ascii="Courier New" w:hAnsi="Courier New" w:hint="default"/>
      </w:rPr>
    </w:lvl>
    <w:lvl w:ilvl="5" w:tplc="8320F1FE">
      <w:start w:val="1"/>
      <w:numFmt w:val="bullet"/>
      <w:lvlText w:val=""/>
      <w:lvlJc w:val="left"/>
      <w:pPr>
        <w:ind w:left="4320" w:hanging="360"/>
      </w:pPr>
      <w:rPr>
        <w:rFonts w:ascii="Wingdings" w:hAnsi="Wingdings" w:hint="default"/>
      </w:rPr>
    </w:lvl>
    <w:lvl w:ilvl="6" w:tplc="2294EC8E">
      <w:start w:val="1"/>
      <w:numFmt w:val="bullet"/>
      <w:lvlText w:val=""/>
      <w:lvlJc w:val="left"/>
      <w:pPr>
        <w:ind w:left="5040" w:hanging="360"/>
      </w:pPr>
      <w:rPr>
        <w:rFonts w:ascii="Symbol" w:hAnsi="Symbol" w:hint="default"/>
      </w:rPr>
    </w:lvl>
    <w:lvl w:ilvl="7" w:tplc="8A0EAB40">
      <w:start w:val="1"/>
      <w:numFmt w:val="bullet"/>
      <w:lvlText w:val="o"/>
      <w:lvlJc w:val="left"/>
      <w:pPr>
        <w:ind w:left="5760" w:hanging="360"/>
      </w:pPr>
      <w:rPr>
        <w:rFonts w:ascii="Courier New" w:hAnsi="Courier New" w:hint="default"/>
      </w:rPr>
    </w:lvl>
    <w:lvl w:ilvl="8" w:tplc="42263530">
      <w:start w:val="1"/>
      <w:numFmt w:val="bullet"/>
      <w:lvlText w:val=""/>
      <w:lvlJc w:val="left"/>
      <w:pPr>
        <w:ind w:left="6480" w:hanging="360"/>
      </w:pPr>
      <w:rPr>
        <w:rFonts w:ascii="Wingdings" w:hAnsi="Wingdings" w:hint="default"/>
      </w:rPr>
    </w:lvl>
  </w:abstractNum>
  <w:abstractNum w:abstractNumId="1" w15:restartNumberingAfterBreak="0">
    <w:nsid w:val="154E03E6"/>
    <w:multiLevelType w:val="hybridMultilevel"/>
    <w:tmpl w:val="51546BEA"/>
    <w:lvl w:ilvl="0" w:tplc="3F3C2FF6">
      <w:numFmt w:val="bullet"/>
      <w:lvlText w:val="-"/>
      <w:lvlJc w:val="left"/>
      <w:pPr>
        <w:ind w:left="720" w:hanging="360"/>
      </w:pPr>
      <w:rPr>
        <w:rFonts w:ascii="Aptos" w:eastAsiaTheme="minorHAnsi" w:hAnsi="Aptos" w:cs="Time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5805F2"/>
    <w:multiLevelType w:val="hybridMultilevel"/>
    <w:tmpl w:val="EC1CA2E4"/>
    <w:lvl w:ilvl="0" w:tplc="BDC47A64">
      <w:numFmt w:val="bullet"/>
      <w:lvlText w:val="-"/>
      <w:lvlJc w:val="left"/>
      <w:pPr>
        <w:ind w:left="360" w:hanging="360"/>
      </w:pPr>
      <w:rPr>
        <w:rFonts w:ascii="Aptos" w:eastAsiaTheme="minorHAnsi" w:hAnsi="Apto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05A5958"/>
    <w:multiLevelType w:val="hybridMultilevel"/>
    <w:tmpl w:val="AA3401EC"/>
    <w:lvl w:ilvl="0" w:tplc="36C8FE64">
      <w:start w:val="1"/>
      <w:numFmt w:val="bullet"/>
      <w:lvlText w:val="-"/>
      <w:lvlJc w:val="left"/>
      <w:pPr>
        <w:ind w:left="720" w:hanging="360"/>
      </w:pPr>
      <w:rPr>
        <w:rFonts w:ascii="Aptos" w:hAnsi="Aptos" w:hint="default"/>
      </w:rPr>
    </w:lvl>
    <w:lvl w:ilvl="1" w:tplc="01626F18">
      <w:start w:val="1"/>
      <w:numFmt w:val="bullet"/>
      <w:lvlText w:val="o"/>
      <w:lvlJc w:val="left"/>
      <w:pPr>
        <w:ind w:left="1440" w:hanging="360"/>
      </w:pPr>
      <w:rPr>
        <w:rFonts w:ascii="Courier New" w:hAnsi="Courier New" w:hint="default"/>
      </w:rPr>
    </w:lvl>
    <w:lvl w:ilvl="2" w:tplc="7682E3E4">
      <w:start w:val="1"/>
      <w:numFmt w:val="bullet"/>
      <w:lvlText w:val=""/>
      <w:lvlJc w:val="left"/>
      <w:pPr>
        <w:ind w:left="2160" w:hanging="360"/>
      </w:pPr>
      <w:rPr>
        <w:rFonts w:ascii="Wingdings" w:hAnsi="Wingdings" w:hint="default"/>
      </w:rPr>
    </w:lvl>
    <w:lvl w:ilvl="3" w:tplc="2BA2503E">
      <w:start w:val="1"/>
      <w:numFmt w:val="bullet"/>
      <w:lvlText w:val=""/>
      <w:lvlJc w:val="left"/>
      <w:pPr>
        <w:ind w:left="2880" w:hanging="360"/>
      </w:pPr>
      <w:rPr>
        <w:rFonts w:ascii="Symbol" w:hAnsi="Symbol" w:hint="default"/>
      </w:rPr>
    </w:lvl>
    <w:lvl w:ilvl="4" w:tplc="AD3C8A24">
      <w:start w:val="1"/>
      <w:numFmt w:val="bullet"/>
      <w:lvlText w:val="o"/>
      <w:lvlJc w:val="left"/>
      <w:pPr>
        <w:ind w:left="3600" w:hanging="360"/>
      </w:pPr>
      <w:rPr>
        <w:rFonts w:ascii="Courier New" w:hAnsi="Courier New" w:hint="default"/>
      </w:rPr>
    </w:lvl>
    <w:lvl w:ilvl="5" w:tplc="E954F32A">
      <w:start w:val="1"/>
      <w:numFmt w:val="bullet"/>
      <w:lvlText w:val=""/>
      <w:lvlJc w:val="left"/>
      <w:pPr>
        <w:ind w:left="4320" w:hanging="360"/>
      </w:pPr>
      <w:rPr>
        <w:rFonts w:ascii="Wingdings" w:hAnsi="Wingdings" w:hint="default"/>
      </w:rPr>
    </w:lvl>
    <w:lvl w:ilvl="6" w:tplc="26444B8A">
      <w:start w:val="1"/>
      <w:numFmt w:val="bullet"/>
      <w:lvlText w:val=""/>
      <w:lvlJc w:val="left"/>
      <w:pPr>
        <w:ind w:left="5040" w:hanging="360"/>
      </w:pPr>
      <w:rPr>
        <w:rFonts w:ascii="Symbol" w:hAnsi="Symbol" w:hint="default"/>
      </w:rPr>
    </w:lvl>
    <w:lvl w:ilvl="7" w:tplc="4100FD0C">
      <w:start w:val="1"/>
      <w:numFmt w:val="bullet"/>
      <w:lvlText w:val="o"/>
      <w:lvlJc w:val="left"/>
      <w:pPr>
        <w:ind w:left="5760" w:hanging="360"/>
      </w:pPr>
      <w:rPr>
        <w:rFonts w:ascii="Courier New" w:hAnsi="Courier New" w:hint="default"/>
      </w:rPr>
    </w:lvl>
    <w:lvl w:ilvl="8" w:tplc="5EB01468">
      <w:start w:val="1"/>
      <w:numFmt w:val="bullet"/>
      <w:lvlText w:val=""/>
      <w:lvlJc w:val="left"/>
      <w:pPr>
        <w:ind w:left="6480" w:hanging="360"/>
      </w:pPr>
      <w:rPr>
        <w:rFonts w:ascii="Wingdings" w:hAnsi="Wingdings" w:hint="default"/>
      </w:rPr>
    </w:lvl>
  </w:abstractNum>
  <w:abstractNum w:abstractNumId="4" w15:restartNumberingAfterBreak="0">
    <w:nsid w:val="2A4859EF"/>
    <w:multiLevelType w:val="hybridMultilevel"/>
    <w:tmpl w:val="872ABFFE"/>
    <w:lvl w:ilvl="0" w:tplc="7EECCC12">
      <w:numFmt w:val="bullet"/>
      <w:lvlText w:val="-"/>
      <w:lvlJc w:val="left"/>
      <w:pPr>
        <w:ind w:left="720" w:hanging="360"/>
      </w:pPr>
      <w:rPr>
        <w:rFonts w:ascii="Aptos" w:eastAsiaTheme="minorHAnsi" w:hAnsi="Apto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CA6E2C"/>
    <w:multiLevelType w:val="hybridMultilevel"/>
    <w:tmpl w:val="F8A45F16"/>
    <w:lvl w:ilvl="0" w:tplc="941CA426">
      <w:start w:val="4"/>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8AF3322"/>
    <w:multiLevelType w:val="hybridMultilevel"/>
    <w:tmpl w:val="F85EC3CA"/>
    <w:lvl w:ilvl="0" w:tplc="99606D02">
      <w:start w:val="1"/>
      <w:numFmt w:val="bullet"/>
      <w:lvlText w:val="-"/>
      <w:lvlJc w:val="left"/>
      <w:pPr>
        <w:ind w:left="720" w:hanging="360"/>
      </w:pPr>
      <w:rPr>
        <w:rFonts w:ascii="Aptos" w:hAnsi="Aptos" w:hint="default"/>
      </w:rPr>
    </w:lvl>
    <w:lvl w:ilvl="1" w:tplc="69926EAC">
      <w:start w:val="1"/>
      <w:numFmt w:val="bullet"/>
      <w:lvlText w:val="o"/>
      <w:lvlJc w:val="left"/>
      <w:pPr>
        <w:ind w:left="1440" w:hanging="360"/>
      </w:pPr>
      <w:rPr>
        <w:rFonts w:ascii="Courier New" w:hAnsi="Courier New" w:hint="default"/>
      </w:rPr>
    </w:lvl>
    <w:lvl w:ilvl="2" w:tplc="59E62358">
      <w:start w:val="1"/>
      <w:numFmt w:val="bullet"/>
      <w:lvlText w:val=""/>
      <w:lvlJc w:val="left"/>
      <w:pPr>
        <w:ind w:left="2160" w:hanging="360"/>
      </w:pPr>
      <w:rPr>
        <w:rFonts w:ascii="Wingdings" w:hAnsi="Wingdings" w:hint="default"/>
      </w:rPr>
    </w:lvl>
    <w:lvl w:ilvl="3" w:tplc="3544FE6C">
      <w:start w:val="1"/>
      <w:numFmt w:val="bullet"/>
      <w:lvlText w:val=""/>
      <w:lvlJc w:val="left"/>
      <w:pPr>
        <w:ind w:left="2880" w:hanging="360"/>
      </w:pPr>
      <w:rPr>
        <w:rFonts w:ascii="Symbol" w:hAnsi="Symbol" w:hint="default"/>
      </w:rPr>
    </w:lvl>
    <w:lvl w:ilvl="4" w:tplc="F892869E">
      <w:start w:val="1"/>
      <w:numFmt w:val="bullet"/>
      <w:lvlText w:val="o"/>
      <w:lvlJc w:val="left"/>
      <w:pPr>
        <w:ind w:left="3600" w:hanging="360"/>
      </w:pPr>
      <w:rPr>
        <w:rFonts w:ascii="Courier New" w:hAnsi="Courier New" w:hint="default"/>
      </w:rPr>
    </w:lvl>
    <w:lvl w:ilvl="5" w:tplc="DACE933A">
      <w:start w:val="1"/>
      <w:numFmt w:val="bullet"/>
      <w:lvlText w:val=""/>
      <w:lvlJc w:val="left"/>
      <w:pPr>
        <w:ind w:left="4320" w:hanging="360"/>
      </w:pPr>
      <w:rPr>
        <w:rFonts w:ascii="Wingdings" w:hAnsi="Wingdings" w:hint="default"/>
      </w:rPr>
    </w:lvl>
    <w:lvl w:ilvl="6" w:tplc="B83C593E">
      <w:start w:val="1"/>
      <w:numFmt w:val="bullet"/>
      <w:lvlText w:val=""/>
      <w:lvlJc w:val="left"/>
      <w:pPr>
        <w:ind w:left="5040" w:hanging="360"/>
      </w:pPr>
      <w:rPr>
        <w:rFonts w:ascii="Symbol" w:hAnsi="Symbol" w:hint="default"/>
      </w:rPr>
    </w:lvl>
    <w:lvl w:ilvl="7" w:tplc="0FF8FF0C">
      <w:start w:val="1"/>
      <w:numFmt w:val="bullet"/>
      <w:lvlText w:val="o"/>
      <w:lvlJc w:val="left"/>
      <w:pPr>
        <w:ind w:left="5760" w:hanging="360"/>
      </w:pPr>
      <w:rPr>
        <w:rFonts w:ascii="Courier New" w:hAnsi="Courier New" w:hint="default"/>
      </w:rPr>
    </w:lvl>
    <w:lvl w:ilvl="8" w:tplc="23885942">
      <w:start w:val="1"/>
      <w:numFmt w:val="bullet"/>
      <w:lvlText w:val=""/>
      <w:lvlJc w:val="left"/>
      <w:pPr>
        <w:ind w:left="6480" w:hanging="360"/>
      </w:pPr>
      <w:rPr>
        <w:rFonts w:ascii="Wingdings" w:hAnsi="Wingdings" w:hint="default"/>
      </w:rPr>
    </w:lvl>
  </w:abstractNum>
  <w:abstractNum w:abstractNumId="7" w15:restartNumberingAfterBreak="0">
    <w:nsid w:val="751448AB"/>
    <w:multiLevelType w:val="hybridMultilevel"/>
    <w:tmpl w:val="525CFF16"/>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F541DE0"/>
    <w:multiLevelType w:val="hybridMultilevel"/>
    <w:tmpl w:val="7EF867C0"/>
    <w:lvl w:ilvl="0" w:tplc="40B4BD02">
      <w:start w:val="1"/>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784622598">
    <w:abstractNumId w:val="0"/>
  </w:num>
  <w:num w:numId="2" w16cid:durableId="1121336700">
    <w:abstractNumId w:val="6"/>
  </w:num>
  <w:num w:numId="3" w16cid:durableId="886646996">
    <w:abstractNumId w:val="3"/>
  </w:num>
  <w:num w:numId="4" w16cid:durableId="1303079578">
    <w:abstractNumId w:val="8"/>
  </w:num>
  <w:num w:numId="5" w16cid:durableId="764305895">
    <w:abstractNumId w:val="2"/>
  </w:num>
  <w:num w:numId="6" w16cid:durableId="622686846">
    <w:abstractNumId w:val="4"/>
  </w:num>
  <w:num w:numId="7" w16cid:durableId="1532038638">
    <w:abstractNumId w:val="7"/>
  </w:num>
  <w:num w:numId="8" w16cid:durableId="1369379065">
    <w:abstractNumId w:val="1"/>
  </w:num>
  <w:num w:numId="9" w16cid:durableId="6167905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73"/>
    <w:rsid w:val="00001BDE"/>
    <w:rsid w:val="00003DBD"/>
    <w:rsid w:val="00004490"/>
    <w:rsid w:val="000074CF"/>
    <w:rsid w:val="0001296E"/>
    <w:rsid w:val="00016A84"/>
    <w:rsid w:val="00021285"/>
    <w:rsid w:val="00025D3C"/>
    <w:rsid w:val="000267D5"/>
    <w:rsid w:val="000301C3"/>
    <w:rsid w:val="00031578"/>
    <w:rsid w:val="00041BFC"/>
    <w:rsid w:val="00046C12"/>
    <w:rsid w:val="00047F01"/>
    <w:rsid w:val="000606A4"/>
    <w:rsid w:val="00060BA8"/>
    <w:rsid w:val="000630DD"/>
    <w:rsid w:val="0006563D"/>
    <w:rsid w:val="00085068"/>
    <w:rsid w:val="00090896"/>
    <w:rsid w:val="00092C69"/>
    <w:rsid w:val="00093557"/>
    <w:rsid w:val="00094770"/>
    <w:rsid w:val="000967BD"/>
    <w:rsid w:val="000A5832"/>
    <w:rsid w:val="000A637D"/>
    <w:rsid w:val="000B1543"/>
    <w:rsid w:val="000B1588"/>
    <w:rsid w:val="000B15E0"/>
    <w:rsid w:val="000C14C2"/>
    <w:rsid w:val="000D426C"/>
    <w:rsid w:val="000D6D87"/>
    <w:rsid w:val="000D7347"/>
    <w:rsid w:val="000D7ED7"/>
    <w:rsid w:val="000E1965"/>
    <w:rsid w:val="000E237A"/>
    <w:rsid w:val="000E6F94"/>
    <w:rsid w:val="000F23B2"/>
    <w:rsid w:val="0010121F"/>
    <w:rsid w:val="00104FB3"/>
    <w:rsid w:val="0011434C"/>
    <w:rsid w:val="001149ED"/>
    <w:rsid w:val="001206DC"/>
    <w:rsid w:val="001208CF"/>
    <w:rsid w:val="001230CE"/>
    <w:rsid w:val="0012373F"/>
    <w:rsid w:val="00125129"/>
    <w:rsid w:val="00127797"/>
    <w:rsid w:val="001277B4"/>
    <w:rsid w:val="00134501"/>
    <w:rsid w:val="00134BB3"/>
    <w:rsid w:val="00141D39"/>
    <w:rsid w:val="00144540"/>
    <w:rsid w:val="00147780"/>
    <w:rsid w:val="00154454"/>
    <w:rsid w:val="00161C9F"/>
    <w:rsid w:val="00163357"/>
    <w:rsid w:val="001636EB"/>
    <w:rsid w:val="001644E8"/>
    <w:rsid w:val="00165314"/>
    <w:rsid w:val="00167E17"/>
    <w:rsid w:val="00175F1A"/>
    <w:rsid w:val="001921AC"/>
    <w:rsid w:val="001A0FDA"/>
    <w:rsid w:val="001A492D"/>
    <w:rsid w:val="001B2C60"/>
    <w:rsid w:val="001C14C1"/>
    <w:rsid w:val="001C3725"/>
    <w:rsid w:val="001D0CDC"/>
    <w:rsid w:val="001D429E"/>
    <w:rsid w:val="001D5A95"/>
    <w:rsid w:val="001D7BD3"/>
    <w:rsid w:val="001E0A63"/>
    <w:rsid w:val="001E1006"/>
    <w:rsid w:val="001E1055"/>
    <w:rsid w:val="001E1CA1"/>
    <w:rsid w:val="001E3AD9"/>
    <w:rsid w:val="001E7718"/>
    <w:rsid w:val="001F2721"/>
    <w:rsid w:val="001F2F03"/>
    <w:rsid w:val="001F7B58"/>
    <w:rsid w:val="00200E9C"/>
    <w:rsid w:val="002251F7"/>
    <w:rsid w:val="002339F3"/>
    <w:rsid w:val="00242402"/>
    <w:rsid w:val="002441BA"/>
    <w:rsid w:val="00253842"/>
    <w:rsid w:val="00254D16"/>
    <w:rsid w:val="00260481"/>
    <w:rsid w:val="00260FD8"/>
    <w:rsid w:val="002677AA"/>
    <w:rsid w:val="00271B56"/>
    <w:rsid w:val="0027387B"/>
    <w:rsid w:val="00277A26"/>
    <w:rsid w:val="002946F6"/>
    <w:rsid w:val="002A16DA"/>
    <w:rsid w:val="002C075D"/>
    <w:rsid w:val="002C589B"/>
    <w:rsid w:val="002C59E9"/>
    <w:rsid w:val="002E429B"/>
    <w:rsid w:val="002E681B"/>
    <w:rsid w:val="002F2E68"/>
    <w:rsid w:val="003107DB"/>
    <w:rsid w:val="00321280"/>
    <w:rsid w:val="003224D9"/>
    <w:rsid w:val="003260CE"/>
    <w:rsid w:val="00331E72"/>
    <w:rsid w:val="00335BB5"/>
    <w:rsid w:val="00342224"/>
    <w:rsid w:val="0034232A"/>
    <w:rsid w:val="00342454"/>
    <w:rsid w:val="003427AC"/>
    <w:rsid w:val="00346888"/>
    <w:rsid w:val="00351F7F"/>
    <w:rsid w:val="00357A0D"/>
    <w:rsid w:val="003630D4"/>
    <w:rsid w:val="00365455"/>
    <w:rsid w:val="003663F2"/>
    <w:rsid w:val="00374F67"/>
    <w:rsid w:val="00397BAC"/>
    <w:rsid w:val="003A0B60"/>
    <w:rsid w:val="003A1ADE"/>
    <w:rsid w:val="003A2F89"/>
    <w:rsid w:val="003A7F61"/>
    <w:rsid w:val="003B7BAD"/>
    <w:rsid w:val="003C046A"/>
    <w:rsid w:val="003C6E42"/>
    <w:rsid w:val="003D59BE"/>
    <w:rsid w:val="003D7351"/>
    <w:rsid w:val="003D76F7"/>
    <w:rsid w:val="003E17C2"/>
    <w:rsid w:val="003E2915"/>
    <w:rsid w:val="003E4CE4"/>
    <w:rsid w:val="003E6D32"/>
    <w:rsid w:val="003F027D"/>
    <w:rsid w:val="003F1B88"/>
    <w:rsid w:val="003F1E97"/>
    <w:rsid w:val="003F2837"/>
    <w:rsid w:val="003F7E3B"/>
    <w:rsid w:val="00402F98"/>
    <w:rsid w:val="00404522"/>
    <w:rsid w:val="00407DEC"/>
    <w:rsid w:val="004105B4"/>
    <w:rsid w:val="00416D05"/>
    <w:rsid w:val="00427A57"/>
    <w:rsid w:val="004371A2"/>
    <w:rsid w:val="004400A3"/>
    <w:rsid w:val="0044144E"/>
    <w:rsid w:val="0044748E"/>
    <w:rsid w:val="00463F1D"/>
    <w:rsid w:val="00466F10"/>
    <w:rsid w:val="004672C2"/>
    <w:rsid w:val="004737C6"/>
    <w:rsid w:val="004906BE"/>
    <w:rsid w:val="00497980"/>
    <w:rsid w:val="00497D95"/>
    <w:rsid w:val="004A1460"/>
    <w:rsid w:val="004A7621"/>
    <w:rsid w:val="004B0A9B"/>
    <w:rsid w:val="004B38C8"/>
    <w:rsid w:val="004B415E"/>
    <w:rsid w:val="004B4A21"/>
    <w:rsid w:val="004D36A8"/>
    <w:rsid w:val="004D5576"/>
    <w:rsid w:val="004D5FAE"/>
    <w:rsid w:val="004E3CA5"/>
    <w:rsid w:val="004E5CCE"/>
    <w:rsid w:val="004F089F"/>
    <w:rsid w:val="005025D4"/>
    <w:rsid w:val="0050412B"/>
    <w:rsid w:val="0050490D"/>
    <w:rsid w:val="005123A2"/>
    <w:rsid w:val="00513BDB"/>
    <w:rsid w:val="00516A3F"/>
    <w:rsid w:val="00521733"/>
    <w:rsid w:val="00524474"/>
    <w:rsid w:val="00537F7D"/>
    <w:rsid w:val="00546162"/>
    <w:rsid w:val="00546641"/>
    <w:rsid w:val="00554103"/>
    <w:rsid w:val="00555D9D"/>
    <w:rsid w:val="00564741"/>
    <w:rsid w:val="00565D3D"/>
    <w:rsid w:val="00570915"/>
    <w:rsid w:val="00570A1E"/>
    <w:rsid w:val="005723BA"/>
    <w:rsid w:val="00582917"/>
    <w:rsid w:val="005878A4"/>
    <w:rsid w:val="00590F5C"/>
    <w:rsid w:val="00592483"/>
    <w:rsid w:val="005932FB"/>
    <w:rsid w:val="0059390C"/>
    <w:rsid w:val="00594271"/>
    <w:rsid w:val="00594C80"/>
    <w:rsid w:val="00594EBF"/>
    <w:rsid w:val="005A2C95"/>
    <w:rsid w:val="005D102C"/>
    <w:rsid w:val="005E0AFA"/>
    <w:rsid w:val="005F0BE8"/>
    <w:rsid w:val="005F2708"/>
    <w:rsid w:val="005F7ADC"/>
    <w:rsid w:val="005F7BDA"/>
    <w:rsid w:val="006038E5"/>
    <w:rsid w:val="00606E6C"/>
    <w:rsid w:val="00610024"/>
    <w:rsid w:val="00614392"/>
    <w:rsid w:val="00617B8C"/>
    <w:rsid w:val="00623FEB"/>
    <w:rsid w:val="00637318"/>
    <w:rsid w:val="0064181B"/>
    <w:rsid w:val="00641C07"/>
    <w:rsid w:val="00651CD9"/>
    <w:rsid w:val="00657814"/>
    <w:rsid w:val="00657F9B"/>
    <w:rsid w:val="00665FF3"/>
    <w:rsid w:val="006671F3"/>
    <w:rsid w:val="006745F4"/>
    <w:rsid w:val="006754E6"/>
    <w:rsid w:val="006805DF"/>
    <w:rsid w:val="00681502"/>
    <w:rsid w:val="0068338D"/>
    <w:rsid w:val="00683899"/>
    <w:rsid w:val="006839BF"/>
    <w:rsid w:val="00685270"/>
    <w:rsid w:val="00695B04"/>
    <w:rsid w:val="00697BA3"/>
    <w:rsid w:val="006A0CD7"/>
    <w:rsid w:val="006A186C"/>
    <w:rsid w:val="006A3563"/>
    <w:rsid w:val="006B6E2D"/>
    <w:rsid w:val="006D3E51"/>
    <w:rsid w:val="006E4EE3"/>
    <w:rsid w:val="006F4EEE"/>
    <w:rsid w:val="006F66DA"/>
    <w:rsid w:val="007017F2"/>
    <w:rsid w:val="00704F5E"/>
    <w:rsid w:val="00705654"/>
    <w:rsid w:val="00706D69"/>
    <w:rsid w:val="007107CF"/>
    <w:rsid w:val="007123FE"/>
    <w:rsid w:val="0071334A"/>
    <w:rsid w:val="00714E50"/>
    <w:rsid w:val="007227A1"/>
    <w:rsid w:val="007230F6"/>
    <w:rsid w:val="00723584"/>
    <w:rsid w:val="007243EA"/>
    <w:rsid w:val="007316B9"/>
    <w:rsid w:val="00735870"/>
    <w:rsid w:val="00740478"/>
    <w:rsid w:val="0074342D"/>
    <w:rsid w:val="0075110A"/>
    <w:rsid w:val="007525C1"/>
    <w:rsid w:val="00764E93"/>
    <w:rsid w:val="0076631A"/>
    <w:rsid w:val="00766616"/>
    <w:rsid w:val="00767B85"/>
    <w:rsid w:val="007733BA"/>
    <w:rsid w:val="0077515A"/>
    <w:rsid w:val="00775748"/>
    <w:rsid w:val="00776528"/>
    <w:rsid w:val="00776D6E"/>
    <w:rsid w:val="00780413"/>
    <w:rsid w:val="00794478"/>
    <w:rsid w:val="007A14BC"/>
    <w:rsid w:val="007A2F48"/>
    <w:rsid w:val="007A35EC"/>
    <w:rsid w:val="007A4D61"/>
    <w:rsid w:val="007A4D91"/>
    <w:rsid w:val="007B3B88"/>
    <w:rsid w:val="007B6EBC"/>
    <w:rsid w:val="007C6155"/>
    <w:rsid w:val="007D09E7"/>
    <w:rsid w:val="007D3107"/>
    <w:rsid w:val="007E09B0"/>
    <w:rsid w:val="007E0FAD"/>
    <w:rsid w:val="007E2968"/>
    <w:rsid w:val="007E50E3"/>
    <w:rsid w:val="007F18CA"/>
    <w:rsid w:val="007F4FC4"/>
    <w:rsid w:val="0080043B"/>
    <w:rsid w:val="00804B71"/>
    <w:rsid w:val="008054B7"/>
    <w:rsid w:val="0080564C"/>
    <w:rsid w:val="0081779A"/>
    <w:rsid w:val="008203BB"/>
    <w:rsid w:val="00823352"/>
    <w:rsid w:val="008266C1"/>
    <w:rsid w:val="0083752E"/>
    <w:rsid w:val="00837DFA"/>
    <w:rsid w:val="008462E5"/>
    <w:rsid w:val="00854AF5"/>
    <w:rsid w:val="00857F65"/>
    <w:rsid w:val="00862BC6"/>
    <w:rsid w:val="00862E8D"/>
    <w:rsid w:val="00865337"/>
    <w:rsid w:val="008710D6"/>
    <w:rsid w:val="00876B1C"/>
    <w:rsid w:val="00886FF6"/>
    <w:rsid w:val="008903E6"/>
    <w:rsid w:val="00891F6E"/>
    <w:rsid w:val="00894972"/>
    <w:rsid w:val="00895201"/>
    <w:rsid w:val="008A1A85"/>
    <w:rsid w:val="008A2B9E"/>
    <w:rsid w:val="008C4EB3"/>
    <w:rsid w:val="008D242D"/>
    <w:rsid w:val="008D72BA"/>
    <w:rsid w:val="008F279E"/>
    <w:rsid w:val="008F2C92"/>
    <w:rsid w:val="009005C4"/>
    <w:rsid w:val="00900B2D"/>
    <w:rsid w:val="00906ECB"/>
    <w:rsid w:val="00911177"/>
    <w:rsid w:val="00911F56"/>
    <w:rsid w:val="00921C3A"/>
    <w:rsid w:val="009252AB"/>
    <w:rsid w:val="00930A8E"/>
    <w:rsid w:val="00934673"/>
    <w:rsid w:val="0094156C"/>
    <w:rsid w:val="00963108"/>
    <w:rsid w:val="00965BFB"/>
    <w:rsid w:val="0096757C"/>
    <w:rsid w:val="00974344"/>
    <w:rsid w:val="0098092F"/>
    <w:rsid w:val="00990799"/>
    <w:rsid w:val="009A6E77"/>
    <w:rsid w:val="009B3708"/>
    <w:rsid w:val="009C1730"/>
    <w:rsid w:val="009C181A"/>
    <w:rsid w:val="009C1CA7"/>
    <w:rsid w:val="009C621E"/>
    <w:rsid w:val="009C6876"/>
    <w:rsid w:val="009C70DD"/>
    <w:rsid w:val="009D01B7"/>
    <w:rsid w:val="009D318B"/>
    <w:rsid w:val="009E203D"/>
    <w:rsid w:val="009F2D63"/>
    <w:rsid w:val="009F3BED"/>
    <w:rsid w:val="009F78B2"/>
    <w:rsid w:val="00A01908"/>
    <w:rsid w:val="00A139BC"/>
    <w:rsid w:val="00A15EC9"/>
    <w:rsid w:val="00A1701D"/>
    <w:rsid w:val="00A21FDD"/>
    <w:rsid w:val="00A23192"/>
    <w:rsid w:val="00A23BB5"/>
    <w:rsid w:val="00A372B3"/>
    <w:rsid w:val="00A536F1"/>
    <w:rsid w:val="00A55819"/>
    <w:rsid w:val="00A55B64"/>
    <w:rsid w:val="00A55F7A"/>
    <w:rsid w:val="00A60680"/>
    <w:rsid w:val="00A6109C"/>
    <w:rsid w:val="00A62D7C"/>
    <w:rsid w:val="00A6368A"/>
    <w:rsid w:val="00A8274D"/>
    <w:rsid w:val="00A85598"/>
    <w:rsid w:val="00AA5323"/>
    <w:rsid w:val="00AA60F4"/>
    <w:rsid w:val="00AB0BE7"/>
    <w:rsid w:val="00AB0E69"/>
    <w:rsid w:val="00AB1961"/>
    <w:rsid w:val="00AB3F0D"/>
    <w:rsid w:val="00AB5F90"/>
    <w:rsid w:val="00AC0E5C"/>
    <w:rsid w:val="00AC49D6"/>
    <w:rsid w:val="00AD0BF4"/>
    <w:rsid w:val="00AE5207"/>
    <w:rsid w:val="00AF0FEE"/>
    <w:rsid w:val="00AF3454"/>
    <w:rsid w:val="00B06D08"/>
    <w:rsid w:val="00B07523"/>
    <w:rsid w:val="00B14310"/>
    <w:rsid w:val="00B23732"/>
    <w:rsid w:val="00B30948"/>
    <w:rsid w:val="00B32169"/>
    <w:rsid w:val="00B327FC"/>
    <w:rsid w:val="00B36CF3"/>
    <w:rsid w:val="00B42D9F"/>
    <w:rsid w:val="00B463F0"/>
    <w:rsid w:val="00B47EAA"/>
    <w:rsid w:val="00B50646"/>
    <w:rsid w:val="00B67AB7"/>
    <w:rsid w:val="00B72871"/>
    <w:rsid w:val="00B7419C"/>
    <w:rsid w:val="00B755CD"/>
    <w:rsid w:val="00B766F5"/>
    <w:rsid w:val="00B77D5B"/>
    <w:rsid w:val="00B80022"/>
    <w:rsid w:val="00B85A93"/>
    <w:rsid w:val="00B910A4"/>
    <w:rsid w:val="00B9463B"/>
    <w:rsid w:val="00B947F8"/>
    <w:rsid w:val="00BA1CF0"/>
    <w:rsid w:val="00BA2679"/>
    <w:rsid w:val="00BA339F"/>
    <w:rsid w:val="00BB3982"/>
    <w:rsid w:val="00BC26AF"/>
    <w:rsid w:val="00BC2FCB"/>
    <w:rsid w:val="00BC4C2B"/>
    <w:rsid w:val="00BD06FB"/>
    <w:rsid w:val="00BD0D92"/>
    <w:rsid w:val="00BD1938"/>
    <w:rsid w:val="00BD5257"/>
    <w:rsid w:val="00BD778F"/>
    <w:rsid w:val="00BE182D"/>
    <w:rsid w:val="00BE1EF6"/>
    <w:rsid w:val="00BE2C99"/>
    <w:rsid w:val="00BE4EBC"/>
    <w:rsid w:val="00BE50F1"/>
    <w:rsid w:val="00BF2C6F"/>
    <w:rsid w:val="00BF307E"/>
    <w:rsid w:val="00BF7FE8"/>
    <w:rsid w:val="00C00860"/>
    <w:rsid w:val="00C01227"/>
    <w:rsid w:val="00C0380C"/>
    <w:rsid w:val="00C05E25"/>
    <w:rsid w:val="00C17C00"/>
    <w:rsid w:val="00C2503B"/>
    <w:rsid w:val="00C31137"/>
    <w:rsid w:val="00C34871"/>
    <w:rsid w:val="00C361FC"/>
    <w:rsid w:val="00C37032"/>
    <w:rsid w:val="00C46EEC"/>
    <w:rsid w:val="00C50360"/>
    <w:rsid w:val="00C547A9"/>
    <w:rsid w:val="00C54AD2"/>
    <w:rsid w:val="00C54BB6"/>
    <w:rsid w:val="00C625F2"/>
    <w:rsid w:val="00C75557"/>
    <w:rsid w:val="00C81077"/>
    <w:rsid w:val="00C820D7"/>
    <w:rsid w:val="00C91B9D"/>
    <w:rsid w:val="00C921A6"/>
    <w:rsid w:val="00CA11AA"/>
    <w:rsid w:val="00CA186B"/>
    <w:rsid w:val="00CB690B"/>
    <w:rsid w:val="00CB7FCC"/>
    <w:rsid w:val="00CBDC36"/>
    <w:rsid w:val="00CC081E"/>
    <w:rsid w:val="00CC2D0E"/>
    <w:rsid w:val="00CC55CB"/>
    <w:rsid w:val="00CD18EE"/>
    <w:rsid w:val="00CD3D93"/>
    <w:rsid w:val="00CD5078"/>
    <w:rsid w:val="00CE1472"/>
    <w:rsid w:val="00CE237F"/>
    <w:rsid w:val="00CE26A9"/>
    <w:rsid w:val="00CE74A5"/>
    <w:rsid w:val="00CF789F"/>
    <w:rsid w:val="00D0251E"/>
    <w:rsid w:val="00D0449B"/>
    <w:rsid w:val="00D10D7D"/>
    <w:rsid w:val="00D177E0"/>
    <w:rsid w:val="00D24FAD"/>
    <w:rsid w:val="00D373E4"/>
    <w:rsid w:val="00D4796C"/>
    <w:rsid w:val="00D51478"/>
    <w:rsid w:val="00D553EC"/>
    <w:rsid w:val="00D60C97"/>
    <w:rsid w:val="00D75FA6"/>
    <w:rsid w:val="00D80D12"/>
    <w:rsid w:val="00D81685"/>
    <w:rsid w:val="00D87FD9"/>
    <w:rsid w:val="00D9632B"/>
    <w:rsid w:val="00D99CCC"/>
    <w:rsid w:val="00DA2310"/>
    <w:rsid w:val="00DB7FC3"/>
    <w:rsid w:val="00DC21B6"/>
    <w:rsid w:val="00DC6E9B"/>
    <w:rsid w:val="00DD1403"/>
    <w:rsid w:val="00DD2013"/>
    <w:rsid w:val="00DD38A1"/>
    <w:rsid w:val="00DE60C4"/>
    <w:rsid w:val="00DF1973"/>
    <w:rsid w:val="00DF2B52"/>
    <w:rsid w:val="00DF3246"/>
    <w:rsid w:val="00E073E9"/>
    <w:rsid w:val="00E11EE1"/>
    <w:rsid w:val="00E22AEC"/>
    <w:rsid w:val="00E23AAB"/>
    <w:rsid w:val="00E24999"/>
    <w:rsid w:val="00E255D9"/>
    <w:rsid w:val="00E4143D"/>
    <w:rsid w:val="00E55044"/>
    <w:rsid w:val="00E569DC"/>
    <w:rsid w:val="00E742B8"/>
    <w:rsid w:val="00E81717"/>
    <w:rsid w:val="00E82F1B"/>
    <w:rsid w:val="00E9094D"/>
    <w:rsid w:val="00E97181"/>
    <w:rsid w:val="00EA2972"/>
    <w:rsid w:val="00EA3102"/>
    <w:rsid w:val="00ED44FF"/>
    <w:rsid w:val="00EE39D1"/>
    <w:rsid w:val="00EE599F"/>
    <w:rsid w:val="00EF125E"/>
    <w:rsid w:val="00EF718C"/>
    <w:rsid w:val="00F03545"/>
    <w:rsid w:val="00F0735F"/>
    <w:rsid w:val="00F14FA0"/>
    <w:rsid w:val="00F2503D"/>
    <w:rsid w:val="00F304EB"/>
    <w:rsid w:val="00F41279"/>
    <w:rsid w:val="00F417D0"/>
    <w:rsid w:val="00F476AA"/>
    <w:rsid w:val="00F6341B"/>
    <w:rsid w:val="00F650A4"/>
    <w:rsid w:val="00F679BA"/>
    <w:rsid w:val="00F92BC4"/>
    <w:rsid w:val="00F951D8"/>
    <w:rsid w:val="00FA097E"/>
    <w:rsid w:val="00FB2CCB"/>
    <w:rsid w:val="00FC134F"/>
    <w:rsid w:val="00FD0D48"/>
    <w:rsid w:val="00FD429B"/>
    <w:rsid w:val="00FD48F3"/>
    <w:rsid w:val="00FD495F"/>
    <w:rsid w:val="00FE57E4"/>
    <w:rsid w:val="00FF0D8B"/>
    <w:rsid w:val="016BEB82"/>
    <w:rsid w:val="0267A3D8"/>
    <w:rsid w:val="028016F5"/>
    <w:rsid w:val="02AA95A1"/>
    <w:rsid w:val="02DA9860"/>
    <w:rsid w:val="037C80DF"/>
    <w:rsid w:val="049B0C38"/>
    <w:rsid w:val="04FDEE43"/>
    <w:rsid w:val="059466F1"/>
    <w:rsid w:val="05E87EF7"/>
    <w:rsid w:val="065D3307"/>
    <w:rsid w:val="06C402B2"/>
    <w:rsid w:val="0729655B"/>
    <w:rsid w:val="07CFB87A"/>
    <w:rsid w:val="08414ED5"/>
    <w:rsid w:val="08520442"/>
    <w:rsid w:val="08ED8F0A"/>
    <w:rsid w:val="091F8A45"/>
    <w:rsid w:val="0974500E"/>
    <w:rsid w:val="098CB100"/>
    <w:rsid w:val="0A368075"/>
    <w:rsid w:val="0A6BAE9E"/>
    <w:rsid w:val="0A8EF300"/>
    <w:rsid w:val="0B2FCE3A"/>
    <w:rsid w:val="0B8D77E4"/>
    <w:rsid w:val="0CB750D4"/>
    <w:rsid w:val="0CCC9935"/>
    <w:rsid w:val="0E281FF7"/>
    <w:rsid w:val="0F23DBC9"/>
    <w:rsid w:val="0F8F7F91"/>
    <w:rsid w:val="0FD8DF4B"/>
    <w:rsid w:val="105D06F2"/>
    <w:rsid w:val="10CD66F9"/>
    <w:rsid w:val="122685C4"/>
    <w:rsid w:val="130D37B8"/>
    <w:rsid w:val="13A52FA7"/>
    <w:rsid w:val="142F5E5F"/>
    <w:rsid w:val="143AB1EF"/>
    <w:rsid w:val="144EADFD"/>
    <w:rsid w:val="155AA68D"/>
    <w:rsid w:val="17389450"/>
    <w:rsid w:val="1763BF26"/>
    <w:rsid w:val="1873D754"/>
    <w:rsid w:val="18791B4C"/>
    <w:rsid w:val="18B7D240"/>
    <w:rsid w:val="192A5DD4"/>
    <w:rsid w:val="19B3A313"/>
    <w:rsid w:val="1A0E7359"/>
    <w:rsid w:val="1A16DEAA"/>
    <w:rsid w:val="1A42203E"/>
    <w:rsid w:val="1A611326"/>
    <w:rsid w:val="1DE71D1C"/>
    <w:rsid w:val="1E294BDC"/>
    <w:rsid w:val="1E308D6C"/>
    <w:rsid w:val="1F8D878A"/>
    <w:rsid w:val="1FB665F1"/>
    <w:rsid w:val="205600FC"/>
    <w:rsid w:val="21343207"/>
    <w:rsid w:val="2159C7BA"/>
    <w:rsid w:val="21F84A05"/>
    <w:rsid w:val="22C7F4EE"/>
    <w:rsid w:val="23353BAE"/>
    <w:rsid w:val="23E729FA"/>
    <w:rsid w:val="244612BD"/>
    <w:rsid w:val="249440CA"/>
    <w:rsid w:val="25263FA2"/>
    <w:rsid w:val="25423830"/>
    <w:rsid w:val="2586597C"/>
    <w:rsid w:val="258F0347"/>
    <w:rsid w:val="25AAB579"/>
    <w:rsid w:val="26903F85"/>
    <w:rsid w:val="2699B4D7"/>
    <w:rsid w:val="271CE9B6"/>
    <w:rsid w:val="279518FB"/>
    <w:rsid w:val="2819B19C"/>
    <w:rsid w:val="283A8E07"/>
    <w:rsid w:val="29877F40"/>
    <w:rsid w:val="298EFE06"/>
    <w:rsid w:val="2A220798"/>
    <w:rsid w:val="2A2464B3"/>
    <w:rsid w:val="2A560A98"/>
    <w:rsid w:val="2AD4A95F"/>
    <w:rsid w:val="2B0C8C46"/>
    <w:rsid w:val="2B88E17C"/>
    <w:rsid w:val="2BAB6A03"/>
    <w:rsid w:val="2D00B32A"/>
    <w:rsid w:val="2EDB6992"/>
    <w:rsid w:val="31EA108D"/>
    <w:rsid w:val="32E43B61"/>
    <w:rsid w:val="3300A250"/>
    <w:rsid w:val="3318D398"/>
    <w:rsid w:val="33259D53"/>
    <w:rsid w:val="334789EB"/>
    <w:rsid w:val="3385F113"/>
    <w:rsid w:val="33FD84B0"/>
    <w:rsid w:val="34276CAF"/>
    <w:rsid w:val="36629C47"/>
    <w:rsid w:val="3671BF2B"/>
    <w:rsid w:val="37627CA8"/>
    <w:rsid w:val="37EE72F7"/>
    <w:rsid w:val="383F84B5"/>
    <w:rsid w:val="392FB1FA"/>
    <w:rsid w:val="39534674"/>
    <w:rsid w:val="39C8092E"/>
    <w:rsid w:val="39E5E5D2"/>
    <w:rsid w:val="39FDD549"/>
    <w:rsid w:val="3A124409"/>
    <w:rsid w:val="3ABBC975"/>
    <w:rsid w:val="3AFD016B"/>
    <w:rsid w:val="3C003A1F"/>
    <w:rsid w:val="3C1B63BF"/>
    <w:rsid w:val="3CB09D6D"/>
    <w:rsid w:val="3CE0E0CA"/>
    <w:rsid w:val="3CF6760C"/>
    <w:rsid w:val="3E4C1019"/>
    <w:rsid w:val="3F0976D1"/>
    <w:rsid w:val="3FC35CA8"/>
    <w:rsid w:val="40369932"/>
    <w:rsid w:val="413E1627"/>
    <w:rsid w:val="414A1A3A"/>
    <w:rsid w:val="41AE46D3"/>
    <w:rsid w:val="421CD238"/>
    <w:rsid w:val="4389279F"/>
    <w:rsid w:val="43F0414A"/>
    <w:rsid w:val="448891A0"/>
    <w:rsid w:val="45CBBB73"/>
    <w:rsid w:val="481F3C80"/>
    <w:rsid w:val="486A0E8C"/>
    <w:rsid w:val="48CDD4A4"/>
    <w:rsid w:val="48E8F330"/>
    <w:rsid w:val="499CE5DA"/>
    <w:rsid w:val="49FCEAC1"/>
    <w:rsid w:val="4A110EED"/>
    <w:rsid w:val="4AA6F640"/>
    <w:rsid w:val="4BD1C72A"/>
    <w:rsid w:val="4BE52C9F"/>
    <w:rsid w:val="4C001BF8"/>
    <w:rsid w:val="4C5E2A94"/>
    <w:rsid w:val="4D408C6A"/>
    <w:rsid w:val="4E51E4D7"/>
    <w:rsid w:val="4F21CD27"/>
    <w:rsid w:val="4F725427"/>
    <w:rsid w:val="4F8296F1"/>
    <w:rsid w:val="4FD08173"/>
    <w:rsid w:val="4FF015CE"/>
    <w:rsid w:val="529C5F6D"/>
    <w:rsid w:val="533EB786"/>
    <w:rsid w:val="5412D032"/>
    <w:rsid w:val="54A4BE04"/>
    <w:rsid w:val="55F63137"/>
    <w:rsid w:val="562505EF"/>
    <w:rsid w:val="56C5AD1C"/>
    <w:rsid w:val="56DF86F3"/>
    <w:rsid w:val="5A038F69"/>
    <w:rsid w:val="5A6E52BB"/>
    <w:rsid w:val="5C8E3458"/>
    <w:rsid w:val="5CACB09A"/>
    <w:rsid w:val="5CB38925"/>
    <w:rsid w:val="5CBD9B06"/>
    <w:rsid w:val="5D9D6774"/>
    <w:rsid w:val="5DD0326D"/>
    <w:rsid w:val="5F1220F8"/>
    <w:rsid w:val="607A1D4C"/>
    <w:rsid w:val="61746BA6"/>
    <w:rsid w:val="617E99AD"/>
    <w:rsid w:val="6317B56A"/>
    <w:rsid w:val="643E1672"/>
    <w:rsid w:val="6457AB13"/>
    <w:rsid w:val="64878EF1"/>
    <w:rsid w:val="648FC68B"/>
    <w:rsid w:val="64B90D84"/>
    <w:rsid w:val="650A7E91"/>
    <w:rsid w:val="65C47154"/>
    <w:rsid w:val="661766F0"/>
    <w:rsid w:val="665B0FE5"/>
    <w:rsid w:val="67583CCA"/>
    <w:rsid w:val="67602A32"/>
    <w:rsid w:val="68D843EF"/>
    <w:rsid w:val="68F889D0"/>
    <w:rsid w:val="69381961"/>
    <w:rsid w:val="6A15950B"/>
    <w:rsid w:val="6B0F0A19"/>
    <w:rsid w:val="6B18B75C"/>
    <w:rsid w:val="6C5D8551"/>
    <w:rsid w:val="6C7BAFDC"/>
    <w:rsid w:val="6C912F19"/>
    <w:rsid w:val="6CC6F089"/>
    <w:rsid w:val="6D6B7AF8"/>
    <w:rsid w:val="6ED60150"/>
    <w:rsid w:val="6F1C135D"/>
    <w:rsid w:val="6FD97882"/>
    <w:rsid w:val="7096737E"/>
    <w:rsid w:val="70FAC5A7"/>
    <w:rsid w:val="715B3E7F"/>
    <w:rsid w:val="7173B732"/>
    <w:rsid w:val="71FC7519"/>
    <w:rsid w:val="72FDE826"/>
    <w:rsid w:val="73B7BBC5"/>
    <w:rsid w:val="756065C7"/>
    <w:rsid w:val="757F9E9B"/>
    <w:rsid w:val="76082C5B"/>
    <w:rsid w:val="7628A97C"/>
    <w:rsid w:val="76CBCDEF"/>
    <w:rsid w:val="77DB6CA6"/>
    <w:rsid w:val="78A2FBE4"/>
    <w:rsid w:val="78F1F965"/>
    <w:rsid w:val="795281FB"/>
    <w:rsid w:val="79A150B2"/>
    <w:rsid w:val="7A403A03"/>
    <w:rsid w:val="7A41BA80"/>
    <w:rsid w:val="7B18272C"/>
    <w:rsid w:val="7B2449B2"/>
    <w:rsid w:val="7B6DBE37"/>
    <w:rsid w:val="7B9BB3AE"/>
    <w:rsid w:val="7C1BD9B1"/>
    <w:rsid w:val="7CB398D0"/>
    <w:rsid w:val="7D718CE7"/>
    <w:rsid w:val="7DD1CA9D"/>
    <w:rsid w:val="7DE09A29"/>
    <w:rsid w:val="7F118581"/>
    <w:rsid w:val="7F4A1C1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77CDA"/>
  <w15:chartTrackingRefBased/>
  <w15:docId w15:val="{D944FDFE-B139-42A7-9E57-3EE60197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346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346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3467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3467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3467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3467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3467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3467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3467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467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3467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3467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3467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3467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3467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3467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3467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34673"/>
    <w:rPr>
      <w:rFonts w:eastAsiaTheme="majorEastAsia" w:cstheme="majorBidi"/>
      <w:color w:val="272727" w:themeColor="text1" w:themeTint="D8"/>
    </w:rPr>
  </w:style>
  <w:style w:type="paragraph" w:styleId="Titre">
    <w:name w:val="Title"/>
    <w:basedOn w:val="Normal"/>
    <w:next w:val="Normal"/>
    <w:link w:val="TitreCar"/>
    <w:uiPriority w:val="10"/>
    <w:qFormat/>
    <w:rsid w:val="00934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3467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3467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3467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34673"/>
    <w:pPr>
      <w:spacing w:before="160"/>
      <w:jc w:val="center"/>
    </w:pPr>
    <w:rPr>
      <w:i/>
      <w:iCs/>
      <w:color w:val="404040" w:themeColor="text1" w:themeTint="BF"/>
    </w:rPr>
  </w:style>
  <w:style w:type="character" w:customStyle="1" w:styleId="CitationCar">
    <w:name w:val="Citation Car"/>
    <w:basedOn w:val="Policepardfaut"/>
    <w:link w:val="Citation"/>
    <w:uiPriority w:val="29"/>
    <w:rsid w:val="00934673"/>
    <w:rPr>
      <w:i/>
      <w:iCs/>
      <w:color w:val="404040" w:themeColor="text1" w:themeTint="BF"/>
    </w:rPr>
  </w:style>
  <w:style w:type="paragraph" w:styleId="Paragraphedeliste">
    <w:name w:val="List Paragraph"/>
    <w:basedOn w:val="Normal"/>
    <w:uiPriority w:val="34"/>
    <w:qFormat/>
    <w:rsid w:val="00934673"/>
    <w:pPr>
      <w:ind w:left="720"/>
      <w:contextualSpacing/>
    </w:pPr>
  </w:style>
  <w:style w:type="character" w:styleId="Accentuationintense">
    <w:name w:val="Intense Emphasis"/>
    <w:basedOn w:val="Policepardfaut"/>
    <w:uiPriority w:val="21"/>
    <w:qFormat/>
    <w:rsid w:val="00934673"/>
    <w:rPr>
      <w:i/>
      <w:iCs/>
      <w:color w:val="0F4761" w:themeColor="accent1" w:themeShade="BF"/>
    </w:rPr>
  </w:style>
  <w:style w:type="paragraph" w:styleId="Citationintense">
    <w:name w:val="Intense Quote"/>
    <w:basedOn w:val="Normal"/>
    <w:next w:val="Normal"/>
    <w:link w:val="CitationintenseCar"/>
    <w:uiPriority w:val="30"/>
    <w:qFormat/>
    <w:rsid w:val="00934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34673"/>
    <w:rPr>
      <w:i/>
      <w:iCs/>
      <w:color w:val="0F4761" w:themeColor="accent1" w:themeShade="BF"/>
    </w:rPr>
  </w:style>
  <w:style w:type="character" w:styleId="Rfrenceintense">
    <w:name w:val="Intense Reference"/>
    <w:basedOn w:val="Policepardfaut"/>
    <w:uiPriority w:val="32"/>
    <w:qFormat/>
    <w:rsid w:val="00934673"/>
    <w:rPr>
      <w:b/>
      <w:bCs/>
      <w:smallCaps/>
      <w:color w:val="0F4761" w:themeColor="accent1" w:themeShade="BF"/>
      <w:spacing w:val="5"/>
    </w:rPr>
  </w:style>
  <w:style w:type="character" w:styleId="Lienhypertexte">
    <w:name w:val="Hyperlink"/>
    <w:basedOn w:val="Policepardfaut"/>
    <w:uiPriority w:val="99"/>
    <w:unhideWhenUsed/>
    <w:rsid w:val="003C6E42"/>
    <w:rPr>
      <w:color w:val="467886" w:themeColor="hyperlink"/>
      <w:u w:val="single"/>
    </w:rPr>
  </w:style>
  <w:style w:type="paragraph" w:styleId="Notedebasdepage">
    <w:name w:val="footnote text"/>
    <w:basedOn w:val="Normal"/>
    <w:link w:val="NotedebasdepageCar"/>
    <w:uiPriority w:val="99"/>
    <w:unhideWhenUsed/>
    <w:rsid w:val="003C6E42"/>
    <w:pPr>
      <w:spacing w:after="0" w:line="240" w:lineRule="auto"/>
    </w:pPr>
    <w:rPr>
      <w:sz w:val="20"/>
      <w:szCs w:val="20"/>
    </w:rPr>
  </w:style>
  <w:style w:type="character" w:customStyle="1" w:styleId="NotedebasdepageCar">
    <w:name w:val="Note de bas de page Car"/>
    <w:basedOn w:val="Policepardfaut"/>
    <w:link w:val="Notedebasdepage"/>
    <w:uiPriority w:val="99"/>
    <w:rsid w:val="003C6E42"/>
    <w:rPr>
      <w:sz w:val="20"/>
      <w:szCs w:val="20"/>
    </w:rPr>
  </w:style>
  <w:style w:type="character" w:styleId="Appelnotedebasdep">
    <w:name w:val="footnote reference"/>
    <w:basedOn w:val="Policepardfaut"/>
    <w:uiPriority w:val="99"/>
    <w:semiHidden/>
    <w:unhideWhenUsed/>
    <w:rsid w:val="003C6E42"/>
    <w:rPr>
      <w:vertAlign w:val="superscript"/>
    </w:rPr>
  </w:style>
  <w:style w:type="paragraph" w:styleId="En-tte">
    <w:name w:val="header"/>
    <w:basedOn w:val="Normal"/>
    <w:link w:val="En-tteCar"/>
    <w:uiPriority w:val="99"/>
    <w:unhideWhenUsed/>
    <w:rsid w:val="00C34871"/>
    <w:pPr>
      <w:tabs>
        <w:tab w:val="center" w:pos="4536"/>
        <w:tab w:val="right" w:pos="9072"/>
      </w:tabs>
      <w:spacing w:after="0" w:line="240" w:lineRule="auto"/>
    </w:pPr>
  </w:style>
  <w:style w:type="character" w:customStyle="1" w:styleId="En-tteCar">
    <w:name w:val="En-tête Car"/>
    <w:basedOn w:val="Policepardfaut"/>
    <w:link w:val="En-tte"/>
    <w:uiPriority w:val="99"/>
    <w:rsid w:val="00C34871"/>
  </w:style>
  <w:style w:type="paragraph" w:styleId="Pieddepage">
    <w:name w:val="footer"/>
    <w:basedOn w:val="Normal"/>
    <w:link w:val="PieddepageCar"/>
    <w:uiPriority w:val="99"/>
    <w:unhideWhenUsed/>
    <w:rsid w:val="00C348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4871"/>
  </w:style>
  <w:style w:type="paragraph" w:styleId="Rvision">
    <w:name w:val="Revision"/>
    <w:hidden/>
    <w:uiPriority w:val="99"/>
    <w:semiHidden/>
    <w:rsid w:val="0010121F"/>
    <w:pPr>
      <w:spacing w:after="0" w:line="240" w:lineRule="auto"/>
    </w:p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BE182D"/>
    <w:rPr>
      <w:b/>
      <w:bCs/>
    </w:rPr>
  </w:style>
  <w:style w:type="character" w:customStyle="1" w:styleId="ObjetducommentaireCar">
    <w:name w:val="Objet du commentaire Car"/>
    <w:basedOn w:val="CommentaireCar"/>
    <w:link w:val="Objetducommentaire"/>
    <w:uiPriority w:val="99"/>
    <w:semiHidden/>
    <w:rsid w:val="00BE182D"/>
    <w:rPr>
      <w:b/>
      <w:bCs/>
      <w:sz w:val="20"/>
      <w:szCs w:val="20"/>
    </w:rPr>
  </w:style>
  <w:style w:type="character" w:styleId="Mentionnonrsolue">
    <w:name w:val="Unresolved Mention"/>
    <w:basedOn w:val="Policepardfaut"/>
    <w:uiPriority w:val="99"/>
    <w:semiHidden/>
    <w:unhideWhenUsed/>
    <w:rsid w:val="003A2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45087">
      <w:bodyDiv w:val="1"/>
      <w:marLeft w:val="0"/>
      <w:marRight w:val="0"/>
      <w:marTop w:val="0"/>
      <w:marBottom w:val="0"/>
      <w:divBdr>
        <w:top w:val="none" w:sz="0" w:space="0" w:color="auto"/>
        <w:left w:val="none" w:sz="0" w:space="0" w:color="auto"/>
        <w:bottom w:val="none" w:sz="0" w:space="0" w:color="auto"/>
        <w:right w:val="none" w:sz="0" w:space="0" w:color="auto"/>
      </w:divBdr>
    </w:div>
    <w:div w:id="352541144">
      <w:bodyDiv w:val="1"/>
      <w:marLeft w:val="0"/>
      <w:marRight w:val="0"/>
      <w:marTop w:val="0"/>
      <w:marBottom w:val="0"/>
      <w:divBdr>
        <w:top w:val="none" w:sz="0" w:space="0" w:color="auto"/>
        <w:left w:val="none" w:sz="0" w:space="0" w:color="auto"/>
        <w:bottom w:val="none" w:sz="0" w:space="0" w:color="auto"/>
        <w:right w:val="none" w:sz="0" w:space="0" w:color="auto"/>
      </w:divBdr>
    </w:div>
    <w:div w:id="353960949">
      <w:bodyDiv w:val="1"/>
      <w:marLeft w:val="0"/>
      <w:marRight w:val="0"/>
      <w:marTop w:val="0"/>
      <w:marBottom w:val="0"/>
      <w:divBdr>
        <w:top w:val="none" w:sz="0" w:space="0" w:color="auto"/>
        <w:left w:val="none" w:sz="0" w:space="0" w:color="auto"/>
        <w:bottom w:val="none" w:sz="0" w:space="0" w:color="auto"/>
        <w:right w:val="none" w:sz="0" w:space="0" w:color="auto"/>
      </w:divBdr>
    </w:div>
    <w:div w:id="465705645">
      <w:bodyDiv w:val="1"/>
      <w:marLeft w:val="0"/>
      <w:marRight w:val="0"/>
      <w:marTop w:val="0"/>
      <w:marBottom w:val="0"/>
      <w:divBdr>
        <w:top w:val="none" w:sz="0" w:space="0" w:color="auto"/>
        <w:left w:val="none" w:sz="0" w:space="0" w:color="auto"/>
        <w:bottom w:val="none" w:sz="0" w:space="0" w:color="auto"/>
        <w:right w:val="none" w:sz="0" w:space="0" w:color="auto"/>
      </w:divBdr>
    </w:div>
    <w:div w:id="467166353">
      <w:bodyDiv w:val="1"/>
      <w:marLeft w:val="0"/>
      <w:marRight w:val="0"/>
      <w:marTop w:val="0"/>
      <w:marBottom w:val="0"/>
      <w:divBdr>
        <w:top w:val="none" w:sz="0" w:space="0" w:color="auto"/>
        <w:left w:val="none" w:sz="0" w:space="0" w:color="auto"/>
        <w:bottom w:val="none" w:sz="0" w:space="0" w:color="auto"/>
        <w:right w:val="none" w:sz="0" w:space="0" w:color="auto"/>
      </w:divBdr>
    </w:div>
    <w:div w:id="504856544">
      <w:bodyDiv w:val="1"/>
      <w:marLeft w:val="0"/>
      <w:marRight w:val="0"/>
      <w:marTop w:val="0"/>
      <w:marBottom w:val="0"/>
      <w:divBdr>
        <w:top w:val="none" w:sz="0" w:space="0" w:color="auto"/>
        <w:left w:val="none" w:sz="0" w:space="0" w:color="auto"/>
        <w:bottom w:val="none" w:sz="0" w:space="0" w:color="auto"/>
        <w:right w:val="none" w:sz="0" w:space="0" w:color="auto"/>
      </w:divBdr>
    </w:div>
    <w:div w:id="920529820">
      <w:bodyDiv w:val="1"/>
      <w:marLeft w:val="0"/>
      <w:marRight w:val="0"/>
      <w:marTop w:val="0"/>
      <w:marBottom w:val="0"/>
      <w:divBdr>
        <w:top w:val="none" w:sz="0" w:space="0" w:color="auto"/>
        <w:left w:val="none" w:sz="0" w:space="0" w:color="auto"/>
        <w:bottom w:val="none" w:sz="0" w:space="0" w:color="auto"/>
        <w:right w:val="none" w:sz="0" w:space="0" w:color="auto"/>
      </w:divBdr>
    </w:div>
    <w:div w:id="1087267335">
      <w:bodyDiv w:val="1"/>
      <w:marLeft w:val="0"/>
      <w:marRight w:val="0"/>
      <w:marTop w:val="0"/>
      <w:marBottom w:val="0"/>
      <w:divBdr>
        <w:top w:val="none" w:sz="0" w:space="0" w:color="auto"/>
        <w:left w:val="none" w:sz="0" w:space="0" w:color="auto"/>
        <w:bottom w:val="none" w:sz="0" w:space="0" w:color="auto"/>
        <w:right w:val="none" w:sz="0" w:space="0" w:color="auto"/>
      </w:divBdr>
    </w:div>
    <w:div w:id="1544561640">
      <w:bodyDiv w:val="1"/>
      <w:marLeft w:val="0"/>
      <w:marRight w:val="0"/>
      <w:marTop w:val="0"/>
      <w:marBottom w:val="0"/>
      <w:divBdr>
        <w:top w:val="none" w:sz="0" w:space="0" w:color="auto"/>
        <w:left w:val="none" w:sz="0" w:space="0" w:color="auto"/>
        <w:bottom w:val="none" w:sz="0" w:space="0" w:color="auto"/>
        <w:right w:val="none" w:sz="0" w:space="0" w:color="auto"/>
      </w:divBdr>
    </w:div>
    <w:div w:id="1711762942">
      <w:bodyDiv w:val="1"/>
      <w:marLeft w:val="0"/>
      <w:marRight w:val="0"/>
      <w:marTop w:val="0"/>
      <w:marBottom w:val="0"/>
      <w:divBdr>
        <w:top w:val="none" w:sz="0" w:space="0" w:color="auto"/>
        <w:left w:val="none" w:sz="0" w:space="0" w:color="auto"/>
        <w:bottom w:val="none" w:sz="0" w:space="0" w:color="auto"/>
        <w:right w:val="none" w:sz="0" w:space="0" w:color="auto"/>
      </w:divBdr>
    </w:div>
    <w:div w:id="1769151964">
      <w:bodyDiv w:val="1"/>
      <w:marLeft w:val="0"/>
      <w:marRight w:val="0"/>
      <w:marTop w:val="0"/>
      <w:marBottom w:val="0"/>
      <w:divBdr>
        <w:top w:val="none" w:sz="0" w:space="0" w:color="auto"/>
        <w:left w:val="none" w:sz="0" w:space="0" w:color="auto"/>
        <w:bottom w:val="none" w:sz="0" w:space="0" w:color="auto"/>
        <w:right w:val="none" w:sz="0" w:space="0" w:color="auto"/>
      </w:divBdr>
    </w:div>
    <w:div w:id="1816947072">
      <w:bodyDiv w:val="1"/>
      <w:marLeft w:val="0"/>
      <w:marRight w:val="0"/>
      <w:marTop w:val="0"/>
      <w:marBottom w:val="0"/>
      <w:divBdr>
        <w:top w:val="none" w:sz="0" w:space="0" w:color="auto"/>
        <w:left w:val="none" w:sz="0" w:space="0" w:color="auto"/>
        <w:bottom w:val="none" w:sz="0" w:space="0" w:color="auto"/>
        <w:right w:val="none" w:sz="0" w:space="0" w:color="auto"/>
      </w:divBdr>
    </w:div>
    <w:div w:id="1839886037">
      <w:bodyDiv w:val="1"/>
      <w:marLeft w:val="0"/>
      <w:marRight w:val="0"/>
      <w:marTop w:val="0"/>
      <w:marBottom w:val="0"/>
      <w:divBdr>
        <w:top w:val="none" w:sz="0" w:space="0" w:color="auto"/>
        <w:left w:val="none" w:sz="0" w:space="0" w:color="auto"/>
        <w:bottom w:val="none" w:sz="0" w:space="0" w:color="auto"/>
        <w:right w:val="none" w:sz="0" w:space="0" w:color="auto"/>
      </w:divBdr>
    </w:div>
    <w:div w:id="1864055354">
      <w:bodyDiv w:val="1"/>
      <w:marLeft w:val="0"/>
      <w:marRight w:val="0"/>
      <w:marTop w:val="0"/>
      <w:marBottom w:val="0"/>
      <w:divBdr>
        <w:top w:val="none" w:sz="0" w:space="0" w:color="auto"/>
        <w:left w:val="none" w:sz="0" w:space="0" w:color="auto"/>
        <w:bottom w:val="none" w:sz="0" w:space="0" w:color="auto"/>
        <w:right w:val="none" w:sz="0" w:space="0" w:color="auto"/>
      </w:divBdr>
    </w:div>
    <w:div w:id="201421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stine.dagorn@paris-europlace.com" TargetMode="External"/><Relationship Id="rId5" Type="http://schemas.openxmlformats.org/officeDocument/2006/relationships/styles" Target="styles.xml"/><Relationship Id="rId10" Type="http://schemas.openxmlformats.org/officeDocument/2006/relationships/hyperlink" Target="https://www.institutlouisbachelier.org/mooc/mooc-finance-durab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ae2ad0-0604-4959-883a-394456391938" xsi:nil="true"/>
    <lcf76f155ced4ddcb4097134ff3c332f xmlns="064e2e54-2231-4f9b-b6c4-f72d5c9290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B327FEA15B4240B2032046E98B23D9" ma:contentTypeVersion="15" ma:contentTypeDescription="Crée un document." ma:contentTypeScope="" ma:versionID="df5c86180dd6e344b95e19a091f4a841">
  <xsd:schema xmlns:xsd="http://www.w3.org/2001/XMLSchema" xmlns:xs="http://www.w3.org/2001/XMLSchema" xmlns:p="http://schemas.microsoft.com/office/2006/metadata/properties" xmlns:ns2="064e2e54-2231-4f9b-b6c4-f72d5c92909c" xmlns:ns3="aaae2ad0-0604-4959-883a-394456391938" targetNamespace="http://schemas.microsoft.com/office/2006/metadata/properties" ma:root="true" ma:fieldsID="b68418d91cdb25840ff6dbb4d64f38d3" ns2:_="" ns3:_="">
    <xsd:import namespace="064e2e54-2231-4f9b-b6c4-f72d5c92909c"/>
    <xsd:import namespace="aaae2ad0-0604-4959-883a-3944563919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e2e54-2231-4f9b-b6c4-f72d5c929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26e81792-26c9-4f01-a44a-fcc9bb96501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ae2ad0-0604-4959-883a-3944563919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d36ef3-cddf-4fd5-aafd-763b257030aa}" ma:internalName="TaxCatchAll" ma:showField="CatchAllData" ma:web="aaae2ad0-0604-4959-883a-39445639193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40359-8345-4B7E-B29E-F72FB01BEC2A}">
  <ds:schemaRefs>
    <ds:schemaRef ds:uri="http://schemas.microsoft.com/office/2006/metadata/properties"/>
    <ds:schemaRef ds:uri="http://schemas.microsoft.com/office/infopath/2007/PartnerControls"/>
    <ds:schemaRef ds:uri="aaae2ad0-0604-4959-883a-394456391938"/>
    <ds:schemaRef ds:uri="064e2e54-2231-4f9b-b6c4-f72d5c92909c"/>
  </ds:schemaRefs>
</ds:datastoreItem>
</file>

<file path=customXml/itemProps2.xml><?xml version="1.0" encoding="utf-8"?>
<ds:datastoreItem xmlns:ds="http://schemas.openxmlformats.org/officeDocument/2006/customXml" ds:itemID="{55AE1953-0030-40AD-B9AF-AAAA3E9EC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e2e54-2231-4f9b-b6c4-f72d5c92909c"/>
    <ds:schemaRef ds:uri="aaae2ad0-0604-4959-883a-394456391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38F63-1013-411E-9A3D-88139A551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703</Words>
  <Characters>3872</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Yuan CHONG</dc:creator>
  <cp:keywords/>
  <dc:description/>
  <cp:lastModifiedBy>Ugo FLAMMANG</cp:lastModifiedBy>
  <cp:revision>14</cp:revision>
  <dcterms:created xsi:type="dcterms:W3CDTF">2024-11-27T10:13:00Z</dcterms:created>
  <dcterms:modified xsi:type="dcterms:W3CDTF">2024-11-28T09:21:00Z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0x010100BBB327FEA15B4240B2032046E98B23D9</vt:lpwstr>
  </property>
  <property fmtid="{D5CDD505-2E9C-101B-9397-08002B2CF9AE}" pid="3" name="MediaServiceImageTags">
    <vt:lpwstr/>
  </property>
  <property fmtid="{D5CDD505-2E9C-101B-9397-08002B2CF9AE}" pid="4" name="MSIP_Label_18dda7a4-b650-4246-b8ce-bc9857d399d0_Enabled">
    <vt:lpwstr>true</vt:lpwstr>
  </property>
  <property fmtid="{D5CDD505-2E9C-101B-9397-08002B2CF9AE}" pid="5" name="MSIP_Label_18dda7a4-b650-4246-b8ce-bc9857d399d0_SetDate">
    <vt:lpwstr>2024-11-13T17:56:29Z</vt:lpwstr>
  </property>
  <property fmtid="{D5CDD505-2E9C-101B-9397-08002B2CF9AE}" pid="6" name="MSIP_Label_18dda7a4-b650-4246-b8ce-bc9857d399d0_Method">
    <vt:lpwstr>Privileged</vt:lpwstr>
  </property>
  <property fmtid="{D5CDD505-2E9C-101B-9397-08002B2CF9AE}" pid="7" name="MSIP_Label_18dda7a4-b650-4246-b8ce-bc9857d399d0_Name">
    <vt:lpwstr>C3-External-Allowed</vt:lpwstr>
  </property>
  <property fmtid="{D5CDD505-2E9C-101B-9397-08002B2CF9AE}" pid="8" name="MSIP_Label_18dda7a4-b650-4246-b8ce-bc9857d399d0_SiteId">
    <vt:lpwstr>a5c34232-eadc-4609-bff3-dd6fcdae3fe2</vt:lpwstr>
  </property>
  <property fmtid="{D5CDD505-2E9C-101B-9397-08002B2CF9AE}" pid="9" name="MSIP_Label_18dda7a4-b650-4246-b8ce-bc9857d399d0_ActionId">
    <vt:lpwstr>e1850aa6-ee40-4666-9a94-0fcc67209334</vt:lpwstr>
  </property>
  <property fmtid="{D5CDD505-2E9C-101B-9397-08002B2CF9AE}" pid="10" name="MSIP_Label_18dda7a4-b650-4246-b8ce-bc9857d399d0_ContentBits">
    <vt:lpwstr>0</vt:lpwstr>
  </property>
</Properties>
</file>